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6D" w:rsidRDefault="00840F33" w:rsidP="00B4168A">
      <w:pPr>
        <w:widowControl/>
        <w:jc w:val="center"/>
      </w:pPr>
      <w:r>
        <w:rPr>
          <w:rFonts w:ascii="黑体" w:eastAsia="黑体" w:hAnsi="宋体" w:hint="eastAsia"/>
          <w:sz w:val="32"/>
          <w:szCs w:val="32"/>
        </w:rPr>
        <w:t>《食品安全国家标准  蜂蜜》(征求意见稿)编制说明</w:t>
      </w:r>
    </w:p>
    <w:p w:rsidR="009E366D" w:rsidRDefault="009E366D">
      <w:pPr>
        <w:jc w:val="center"/>
        <w:rPr>
          <w:b/>
        </w:rPr>
      </w:pPr>
    </w:p>
    <w:p w:rsidR="009E366D" w:rsidRPr="00B4168A" w:rsidRDefault="00840F33" w:rsidP="00B4168A">
      <w:pPr>
        <w:spacing w:line="320" w:lineRule="exact"/>
        <w:jc w:val="left"/>
        <w:rPr>
          <w:rFonts w:eastAsia="黑体"/>
        </w:rPr>
      </w:pPr>
      <w:r w:rsidRPr="00B4168A">
        <w:rPr>
          <w:rFonts w:eastAsia="黑体"/>
        </w:rPr>
        <w:t>一、标准起草的基本情况</w:t>
      </w:r>
    </w:p>
    <w:p w:rsidR="009E366D" w:rsidRPr="00B4168A" w:rsidRDefault="00DF736C" w:rsidP="00B4168A">
      <w:pPr>
        <w:spacing w:line="320" w:lineRule="exact"/>
        <w:ind w:firstLineChars="200" w:firstLine="420"/>
        <w:jc w:val="left"/>
        <w:rPr>
          <w:bCs/>
        </w:rPr>
      </w:pPr>
      <w:r w:rsidRPr="00B4168A">
        <w:t>《食品安全国家标准　蜂蜜》的起草任务来自</w:t>
      </w:r>
      <w:r w:rsidRPr="00B4168A">
        <w:rPr>
          <w:kern w:val="0"/>
        </w:rPr>
        <w:t>国家卫生计生委食品安全标准与监测评估司（原卫生部食品安全综合协调</w:t>
      </w:r>
      <w:r w:rsidR="00692791" w:rsidRPr="00B4168A">
        <w:rPr>
          <w:kern w:val="0"/>
        </w:rPr>
        <w:t>与卫生监督局</w:t>
      </w:r>
      <w:r w:rsidRPr="00B4168A">
        <w:rPr>
          <w:kern w:val="0"/>
        </w:rPr>
        <w:t>）委托的食品安全国家标准制（修）订项目（项目编号：</w:t>
      </w:r>
      <w:r w:rsidRPr="00B4168A">
        <w:rPr>
          <w:kern w:val="0"/>
        </w:rPr>
        <w:t>spaq-2012-04</w:t>
      </w:r>
      <w:r w:rsidRPr="00B4168A">
        <w:rPr>
          <w:kern w:val="0"/>
        </w:rPr>
        <w:t>）</w:t>
      </w:r>
      <w:r w:rsidR="00692791" w:rsidRPr="00B4168A">
        <w:rPr>
          <w:kern w:val="0"/>
        </w:rPr>
        <w:t>，起草单位为</w:t>
      </w:r>
      <w:r w:rsidR="00B95543" w:rsidRPr="00B4168A">
        <w:t>福建省疾病预防控制中心，</w:t>
      </w:r>
      <w:r w:rsidR="00692791" w:rsidRPr="00B4168A">
        <w:rPr>
          <w:kern w:val="0"/>
        </w:rPr>
        <w:t>协作单位为</w:t>
      </w:r>
      <w:r w:rsidR="00692791" w:rsidRPr="00B4168A">
        <w:t>浙江大学动物科学学院、福建省农林</w:t>
      </w:r>
      <w:proofErr w:type="gramStart"/>
      <w:r w:rsidR="00692791" w:rsidRPr="00B4168A">
        <w:t>大学蜂学学院</w:t>
      </w:r>
      <w:proofErr w:type="gramEnd"/>
      <w:r w:rsidR="00692791" w:rsidRPr="00B4168A">
        <w:t>、中国农业科学院蜜蜂研究所、</w:t>
      </w:r>
      <w:r w:rsidR="00692791" w:rsidRPr="00B4168A">
        <w:rPr>
          <w:color w:val="000000"/>
        </w:rPr>
        <w:t>江苏出入境检验检疫局、</w:t>
      </w:r>
      <w:r w:rsidR="00692791" w:rsidRPr="00B4168A">
        <w:t>中国蜂产品协会</w:t>
      </w:r>
      <w:r w:rsidR="00692791" w:rsidRPr="00B4168A">
        <w:rPr>
          <w:kern w:val="0"/>
        </w:rPr>
        <w:t>，主要起草人为</w:t>
      </w:r>
      <w:r w:rsidR="00692791" w:rsidRPr="00B4168A">
        <w:t>郑奎城、马群飞、林国斌、黄宏南</w:t>
      </w:r>
      <w:r w:rsidR="00692791" w:rsidRPr="00B4168A">
        <w:rPr>
          <w:kern w:val="0"/>
        </w:rPr>
        <w:t>等。</w:t>
      </w:r>
    </w:p>
    <w:p w:rsidR="00FC2911" w:rsidRDefault="00840F33" w:rsidP="00FC2911">
      <w:pPr>
        <w:spacing w:line="320" w:lineRule="exact"/>
        <w:ind w:firstLineChars="200" w:firstLine="420"/>
      </w:pPr>
      <w:r w:rsidRPr="00B4168A">
        <w:t>2012</w:t>
      </w:r>
      <w:r w:rsidRPr="00B4168A">
        <w:t>年</w:t>
      </w:r>
      <w:r w:rsidRPr="00B4168A">
        <w:t>9</w:t>
      </w:r>
      <w:r w:rsidRPr="00B4168A">
        <w:t>月</w:t>
      </w:r>
      <w:r w:rsidRPr="00B4168A">
        <w:t>1</w:t>
      </w:r>
      <w:r w:rsidRPr="00B4168A">
        <w:t>日在福建省疾病预防控制中心召开修改工作第一次会议，讨论修改内容及各单位任务分工。此后，分别于</w:t>
      </w:r>
      <w:r w:rsidRPr="00B4168A">
        <w:t>2013</w:t>
      </w:r>
      <w:r w:rsidRPr="00B4168A">
        <w:t>年</w:t>
      </w:r>
      <w:r w:rsidRPr="00B4168A">
        <w:t>4</w:t>
      </w:r>
      <w:r w:rsidRPr="00B4168A">
        <w:t>月、</w:t>
      </w:r>
      <w:r w:rsidRPr="00B4168A">
        <w:t>7</w:t>
      </w:r>
      <w:r w:rsidRPr="00B4168A">
        <w:t>月、</w:t>
      </w:r>
      <w:r w:rsidRPr="00B4168A">
        <w:t>2015</w:t>
      </w:r>
      <w:r w:rsidRPr="00B4168A">
        <w:t>年</w:t>
      </w:r>
      <w:r w:rsidRPr="00B4168A">
        <w:t>1</w:t>
      </w:r>
      <w:r w:rsidRPr="00B4168A">
        <w:t>月、</w:t>
      </w:r>
      <w:r w:rsidRPr="00B4168A">
        <w:t>10</w:t>
      </w:r>
      <w:r w:rsidRPr="00B4168A">
        <w:t>月和</w:t>
      </w:r>
      <w:r w:rsidRPr="00B4168A">
        <w:t>2016</w:t>
      </w:r>
      <w:r w:rsidRPr="00B4168A">
        <w:t>年</w:t>
      </w:r>
      <w:r w:rsidRPr="00B4168A">
        <w:t>3</w:t>
      </w:r>
      <w:r w:rsidRPr="00B4168A">
        <w:t>月召开标准讨论会或座谈会，邀请科研院所、协会等相关部门代表参加，在充分研讨的基础上形成征求意见稿。</w:t>
      </w:r>
    </w:p>
    <w:p w:rsidR="009E366D" w:rsidRPr="00FC2911" w:rsidRDefault="00840F33" w:rsidP="00FC2911">
      <w:pPr>
        <w:spacing w:line="320" w:lineRule="exact"/>
      </w:pPr>
      <w:r w:rsidRPr="00B4168A">
        <w:rPr>
          <w:rFonts w:eastAsia="黑体"/>
        </w:rPr>
        <w:t>二、标准的重要内容及主要修改情况</w:t>
      </w:r>
    </w:p>
    <w:p w:rsidR="009E366D" w:rsidRPr="00F76B6A" w:rsidRDefault="00A276E2" w:rsidP="00A276E2">
      <w:pPr>
        <w:spacing w:line="320" w:lineRule="exact"/>
        <w:ind w:firstLineChars="200" w:firstLine="420"/>
        <w:jc w:val="left"/>
      </w:pPr>
      <w:r w:rsidRPr="00B4168A">
        <w:t>本标准是对《食品安全国家标准　蜂蜜》（</w:t>
      </w:r>
      <w:r w:rsidRPr="00B4168A">
        <w:rPr>
          <w:lang w:val="fr-FR"/>
        </w:rPr>
        <w:t>GB 14963</w:t>
      </w:r>
      <w:r w:rsidRPr="00B4168A">
        <w:rPr>
          <w:kern w:val="28"/>
        </w:rPr>
        <w:t>－</w:t>
      </w:r>
      <w:r w:rsidRPr="00B4168A">
        <w:rPr>
          <w:lang w:val="fr-FR"/>
        </w:rPr>
        <w:t>2011</w:t>
      </w:r>
      <w:r w:rsidRPr="00B4168A">
        <w:t>）的修订</w:t>
      </w:r>
      <w:r>
        <w:rPr>
          <w:rFonts w:hint="eastAsia"/>
        </w:rPr>
        <w:t>。</w:t>
      </w:r>
      <w:r w:rsidR="00840F33" w:rsidRPr="00B4168A">
        <w:rPr>
          <w:kern w:val="0"/>
        </w:rPr>
        <w:t>与</w:t>
      </w:r>
      <w:r w:rsidR="00840F33" w:rsidRPr="00B4168A">
        <w:rPr>
          <w:lang w:val="fr-FR"/>
        </w:rPr>
        <w:t>GB 14963</w:t>
      </w:r>
      <w:r w:rsidR="00840F33" w:rsidRPr="00B4168A">
        <w:rPr>
          <w:kern w:val="28"/>
        </w:rPr>
        <w:t>－</w:t>
      </w:r>
      <w:r w:rsidR="00840F33" w:rsidRPr="00B4168A">
        <w:rPr>
          <w:lang w:val="fr-FR"/>
        </w:rPr>
        <w:t>2011</w:t>
      </w:r>
      <w:r w:rsidR="00840F33" w:rsidRPr="00B4168A">
        <w:rPr>
          <w:kern w:val="0"/>
        </w:rPr>
        <w:t>比较，主要修</w:t>
      </w:r>
      <w:r w:rsidR="00F76B6A">
        <w:rPr>
          <w:rFonts w:hint="eastAsia"/>
          <w:kern w:val="0"/>
        </w:rPr>
        <w:t>改</w:t>
      </w:r>
      <w:r w:rsidR="00840F33" w:rsidRPr="00B4168A">
        <w:rPr>
          <w:kern w:val="0"/>
        </w:rPr>
        <w:t>内容如下：</w:t>
      </w:r>
    </w:p>
    <w:p w:rsidR="009C03C9" w:rsidRPr="00F76B6A" w:rsidRDefault="00CC3310" w:rsidP="00F76B6A">
      <w:pPr>
        <w:pStyle w:val="afffff0"/>
        <w:numPr>
          <w:ilvl w:val="0"/>
          <w:numId w:val="2"/>
        </w:numPr>
        <w:spacing w:line="320" w:lineRule="exact"/>
        <w:ind w:firstLineChars="0"/>
        <w:rPr>
          <w:bCs/>
          <w:color w:val="000000"/>
        </w:rPr>
      </w:pPr>
      <w:r>
        <w:rPr>
          <w:rFonts w:hint="eastAsia"/>
          <w:bCs/>
          <w:color w:val="000000"/>
        </w:rPr>
        <w:t>范围</w:t>
      </w:r>
    </w:p>
    <w:p w:rsidR="009E366D" w:rsidRPr="009C03C9" w:rsidRDefault="00840F33" w:rsidP="00F76B6A">
      <w:pPr>
        <w:spacing w:line="320" w:lineRule="exact"/>
        <w:ind w:firstLineChars="200" w:firstLine="420"/>
        <w:rPr>
          <w:bCs/>
        </w:rPr>
      </w:pPr>
      <w:r w:rsidRPr="009C03C9">
        <w:rPr>
          <w:bCs/>
        </w:rPr>
        <w:t>修改</w:t>
      </w:r>
      <w:r w:rsidRPr="00F76B6A">
        <w:rPr>
          <w:rFonts w:hint="eastAsia"/>
          <w:bCs/>
          <w:color w:val="000000"/>
        </w:rPr>
        <w:t>标准适用</w:t>
      </w:r>
      <w:r w:rsidRPr="009C03C9">
        <w:rPr>
          <w:bCs/>
        </w:rPr>
        <w:t>范围为</w:t>
      </w:r>
      <w:r w:rsidRPr="009C03C9">
        <w:rPr>
          <w:bCs/>
        </w:rPr>
        <w:t>“</w:t>
      </w:r>
      <w:r w:rsidRPr="00F76B6A">
        <w:rPr>
          <w:rFonts w:hint="eastAsia"/>
          <w:bCs/>
          <w:color w:val="000000"/>
        </w:rPr>
        <w:t>本标准适用于直接食用的蜂蜜，不适用于蜂蜜制品。</w:t>
      </w:r>
      <w:r w:rsidRPr="009C03C9">
        <w:rPr>
          <w:bCs/>
        </w:rPr>
        <w:t>”</w:t>
      </w:r>
      <w:r w:rsidRPr="009C03C9">
        <w:rPr>
          <w:bCs/>
        </w:rPr>
        <w:t>该</w:t>
      </w:r>
      <w:r w:rsidR="000E5071">
        <w:rPr>
          <w:rFonts w:hint="eastAsia"/>
          <w:bCs/>
        </w:rPr>
        <w:t>范围</w:t>
      </w:r>
      <w:r w:rsidRPr="009C03C9">
        <w:rPr>
          <w:bCs/>
        </w:rPr>
        <w:t>包括了直接</w:t>
      </w:r>
      <w:proofErr w:type="gramStart"/>
      <w:r w:rsidRPr="009C03C9">
        <w:rPr>
          <w:bCs/>
        </w:rPr>
        <w:t>分离自</w:t>
      </w:r>
      <w:r w:rsidRPr="00F76B6A">
        <w:rPr>
          <w:rFonts w:hint="eastAsia"/>
          <w:bCs/>
          <w:color w:val="000000"/>
        </w:rPr>
        <w:t>蜜脾</w:t>
      </w:r>
      <w:proofErr w:type="gramEnd"/>
      <w:r w:rsidRPr="00F76B6A">
        <w:rPr>
          <w:rFonts w:hint="eastAsia"/>
          <w:bCs/>
          <w:color w:val="000000"/>
        </w:rPr>
        <w:t>的巢蜜，以及经过部分脱水、滤除杂质的加工蜜。本标准适用于连带封盖蜜</w:t>
      </w:r>
      <w:proofErr w:type="gramStart"/>
      <w:r w:rsidRPr="00F76B6A">
        <w:rPr>
          <w:rFonts w:hint="eastAsia"/>
          <w:bCs/>
          <w:color w:val="000000"/>
        </w:rPr>
        <w:t>脾直接</w:t>
      </w:r>
      <w:proofErr w:type="gramEnd"/>
      <w:r w:rsidRPr="00F76B6A">
        <w:rPr>
          <w:rFonts w:hint="eastAsia"/>
          <w:bCs/>
          <w:color w:val="000000"/>
        </w:rPr>
        <w:t>出售的巢蜜。</w:t>
      </w:r>
    </w:p>
    <w:p w:rsidR="009C03C9" w:rsidRDefault="009C03C9" w:rsidP="00B4168A">
      <w:pPr>
        <w:spacing w:line="320" w:lineRule="exact"/>
        <w:rPr>
          <w:bCs/>
        </w:rPr>
      </w:pPr>
      <w:r>
        <w:rPr>
          <w:rFonts w:hint="eastAsia"/>
          <w:bCs/>
        </w:rPr>
        <w:t xml:space="preserve">2. </w:t>
      </w:r>
      <w:r w:rsidR="00CC3310">
        <w:rPr>
          <w:bCs/>
        </w:rPr>
        <w:t>蜜源要求</w:t>
      </w:r>
    </w:p>
    <w:p w:rsidR="009E366D" w:rsidRPr="00B4168A" w:rsidRDefault="00840F33" w:rsidP="00F76B6A">
      <w:pPr>
        <w:spacing w:line="320" w:lineRule="exact"/>
        <w:ind w:firstLineChars="200" w:firstLine="420"/>
        <w:rPr>
          <w:bCs/>
        </w:rPr>
      </w:pPr>
      <w:r w:rsidRPr="00B4168A">
        <w:rPr>
          <w:bCs/>
        </w:rPr>
        <w:t>保留原标准</w:t>
      </w:r>
      <w:r w:rsidRPr="00B4168A">
        <w:rPr>
          <w:bCs/>
        </w:rPr>
        <w:t>“</w:t>
      </w:r>
      <w:r w:rsidRPr="00B4168A">
        <w:rPr>
          <w:bCs/>
          <w:color w:val="000000"/>
        </w:rPr>
        <w:t>植物的花蜜、分泌物或蜜露应安全无毒，不应来源于有毒蜜源植物</w:t>
      </w:r>
      <w:r w:rsidRPr="00B4168A">
        <w:rPr>
          <w:bCs/>
        </w:rPr>
        <w:t>”</w:t>
      </w:r>
      <w:r w:rsidRPr="00B4168A">
        <w:rPr>
          <w:bCs/>
        </w:rPr>
        <w:t>的规定，删除了雷公藤、博落回和狼毒等有毒蜜源植物的具体名称。</w:t>
      </w:r>
    </w:p>
    <w:p w:rsidR="009C03C9" w:rsidRDefault="009C03C9" w:rsidP="00B4168A">
      <w:pPr>
        <w:spacing w:line="320" w:lineRule="exact"/>
        <w:rPr>
          <w:bCs/>
        </w:rPr>
      </w:pPr>
      <w:r>
        <w:rPr>
          <w:rFonts w:hint="eastAsia"/>
          <w:bCs/>
        </w:rPr>
        <w:t xml:space="preserve">3. </w:t>
      </w:r>
      <w:r w:rsidR="00CC3310">
        <w:rPr>
          <w:bCs/>
        </w:rPr>
        <w:t>感官要求</w:t>
      </w:r>
    </w:p>
    <w:p w:rsidR="009E366D" w:rsidRPr="00B4168A" w:rsidRDefault="00840F33" w:rsidP="00F76B6A">
      <w:pPr>
        <w:spacing w:line="320" w:lineRule="exact"/>
        <w:ind w:firstLineChars="200" w:firstLine="420"/>
        <w:rPr>
          <w:bCs/>
        </w:rPr>
      </w:pPr>
      <w:r w:rsidRPr="00B4168A">
        <w:rPr>
          <w:bCs/>
        </w:rPr>
        <w:t>本标准从色泽、滋味、气味、状态几个方面对感官要求进行了规定。</w:t>
      </w:r>
      <w:r w:rsidRPr="00B4168A">
        <w:t>因为标准</w:t>
      </w:r>
      <w:r w:rsidR="00B528EC">
        <w:rPr>
          <w:rFonts w:hint="eastAsia"/>
        </w:rPr>
        <w:t>范围</w:t>
      </w:r>
      <w:r w:rsidRPr="00B4168A">
        <w:rPr>
          <w:color w:val="000000"/>
        </w:rPr>
        <w:t>包括连带封盖蜜脾直接出售的巢蜜</w:t>
      </w:r>
      <w:r w:rsidRPr="00B4168A">
        <w:t>，故在</w:t>
      </w:r>
      <w:r w:rsidRPr="00B4168A">
        <w:t>“</w:t>
      </w:r>
      <w:r w:rsidRPr="00B4168A">
        <w:t>状态</w:t>
      </w:r>
      <w:r w:rsidRPr="00B4168A">
        <w:t>”</w:t>
      </w:r>
      <w:r w:rsidRPr="00B4168A">
        <w:t>要求中增加</w:t>
      </w:r>
      <w:r w:rsidRPr="00B4168A">
        <w:t>“</w:t>
      </w:r>
      <w:r w:rsidRPr="00B4168A">
        <w:rPr>
          <w:color w:val="000000"/>
        </w:rPr>
        <w:t>（巢蜜允许含蜡屑）</w:t>
      </w:r>
      <w:r w:rsidRPr="00B4168A">
        <w:t>”</w:t>
      </w:r>
      <w:r w:rsidRPr="00B4168A">
        <w:t>。参照</w:t>
      </w:r>
      <w:r w:rsidR="00B95543" w:rsidRPr="00B4168A">
        <w:t>国际食品法典委员会（</w:t>
      </w:r>
      <w:r w:rsidR="00B95543" w:rsidRPr="00B4168A">
        <w:t>CAC</w:t>
      </w:r>
      <w:r w:rsidR="00B95543" w:rsidRPr="00B4168A">
        <w:t>）的</w:t>
      </w:r>
      <w:r w:rsidR="006E4567">
        <w:t>蜂蜜标准</w:t>
      </w:r>
      <w:r w:rsidR="006E4567">
        <w:rPr>
          <w:rFonts w:hint="eastAsia"/>
          <w:kern w:val="0"/>
        </w:rPr>
        <w:t>《</w:t>
      </w:r>
      <w:r w:rsidR="00B95543" w:rsidRPr="00B4168A">
        <w:t>CODEX STAN 12-1981</w:t>
      </w:r>
      <w:r w:rsidR="006E4567">
        <w:t xml:space="preserve"> </w:t>
      </w:r>
      <w:r w:rsidR="006E4567" w:rsidRPr="00B4168A">
        <w:rPr>
          <w:kern w:val="0"/>
        </w:rPr>
        <w:t>Codex Standard for Honey</w:t>
      </w:r>
      <w:r w:rsidR="006E4567">
        <w:rPr>
          <w:rFonts w:hint="eastAsia"/>
          <w:kern w:val="0"/>
        </w:rPr>
        <w:t>》</w:t>
      </w:r>
      <w:r w:rsidRPr="00B4168A">
        <w:t>，增加了</w:t>
      </w:r>
      <w:r w:rsidRPr="00B4168A">
        <w:t>“</w:t>
      </w:r>
      <w:r w:rsidRPr="00B4168A">
        <w:rPr>
          <w:color w:val="000000"/>
        </w:rPr>
        <w:t>不应有发酵征状</w:t>
      </w:r>
      <w:r w:rsidRPr="00B4168A">
        <w:t>”</w:t>
      </w:r>
      <w:r w:rsidRPr="00B4168A">
        <w:t>的规定。</w:t>
      </w:r>
      <w:r w:rsidRPr="00B4168A">
        <w:rPr>
          <w:bCs/>
        </w:rPr>
        <w:t>规定检验方法为</w:t>
      </w:r>
      <w:r w:rsidRPr="00B4168A">
        <w:rPr>
          <w:bCs/>
        </w:rPr>
        <w:t>“</w:t>
      </w:r>
      <w:r w:rsidRPr="00B4168A">
        <w:rPr>
          <w:bCs/>
          <w:color w:val="000000"/>
        </w:rPr>
        <w:t>取适量试样置于洁净的烧杯中，在自然光下观察状态。按附录</w:t>
      </w:r>
      <w:r w:rsidRPr="00B4168A">
        <w:rPr>
          <w:bCs/>
          <w:color w:val="000000"/>
        </w:rPr>
        <w:t>A</w:t>
      </w:r>
      <w:r w:rsidRPr="00B4168A">
        <w:rPr>
          <w:bCs/>
          <w:color w:val="000000"/>
        </w:rPr>
        <w:t>规定的方法</w:t>
      </w:r>
      <w:r w:rsidRPr="00B4168A">
        <w:rPr>
          <w:bCs/>
          <w:lang w:val="pt-BR"/>
        </w:rPr>
        <w:t>检测</w:t>
      </w:r>
      <w:r w:rsidRPr="00B4168A">
        <w:rPr>
          <w:bCs/>
          <w:color w:val="000000"/>
        </w:rPr>
        <w:t>色泽。闻其气味，用温开水漱口，品其滋味</w:t>
      </w:r>
      <w:r w:rsidRPr="00B4168A">
        <w:rPr>
          <w:bCs/>
        </w:rPr>
        <w:t>”</w:t>
      </w:r>
      <w:r w:rsidR="000950B0" w:rsidRPr="000950B0">
        <w:rPr>
          <w:bCs/>
          <w:color w:val="000000"/>
        </w:rPr>
        <w:t xml:space="preserve"> </w:t>
      </w:r>
      <w:r w:rsidR="000950B0" w:rsidRPr="00B4168A">
        <w:rPr>
          <w:bCs/>
          <w:color w:val="000000"/>
        </w:rPr>
        <w:t>。</w:t>
      </w:r>
      <w:r w:rsidRPr="00B4168A">
        <w:rPr>
          <w:bCs/>
          <w:color w:val="000000"/>
        </w:rPr>
        <w:t>附录</w:t>
      </w:r>
      <w:r w:rsidRPr="00B4168A">
        <w:rPr>
          <w:bCs/>
          <w:color w:val="000000"/>
        </w:rPr>
        <w:t>A</w:t>
      </w:r>
      <w:r w:rsidRPr="00B4168A">
        <w:rPr>
          <w:bCs/>
          <w:color w:val="000000"/>
        </w:rPr>
        <w:t>色泽检测是</w:t>
      </w:r>
      <w:r w:rsidRPr="00B4168A">
        <w:rPr>
          <w:bCs/>
        </w:rPr>
        <w:t>引用《</w:t>
      </w:r>
      <w:r w:rsidRPr="00B4168A">
        <w:rPr>
          <w:bCs/>
          <w:kern w:val="0"/>
        </w:rPr>
        <w:t>进出口蜂蜜检验规程</w:t>
      </w:r>
      <w:r w:rsidRPr="00B4168A">
        <w:rPr>
          <w:bCs/>
        </w:rPr>
        <w:t>》（</w:t>
      </w:r>
      <w:r w:rsidRPr="00B4168A">
        <w:rPr>
          <w:bCs/>
          <w:color w:val="000000"/>
        </w:rPr>
        <w:t>SN/T 0852</w:t>
      </w:r>
      <w:r w:rsidRPr="00B4168A">
        <w:rPr>
          <w:bCs/>
          <w:color w:val="000000"/>
        </w:rPr>
        <w:t>－</w:t>
      </w:r>
      <w:r w:rsidRPr="00B4168A">
        <w:rPr>
          <w:bCs/>
          <w:color w:val="000000"/>
        </w:rPr>
        <w:t>2012</w:t>
      </w:r>
      <w:r w:rsidRPr="00B4168A">
        <w:rPr>
          <w:bCs/>
        </w:rPr>
        <w:t>），按</w:t>
      </w:r>
      <w:r w:rsidR="00B95543" w:rsidRPr="00B4168A">
        <w:rPr>
          <w:bCs/>
        </w:rPr>
        <w:t>该标准</w:t>
      </w:r>
      <w:r w:rsidRPr="00B4168A">
        <w:rPr>
          <w:bCs/>
        </w:rPr>
        <w:t>中</w:t>
      </w:r>
      <w:r w:rsidR="00B95543" w:rsidRPr="00B4168A">
        <w:rPr>
          <w:bCs/>
        </w:rPr>
        <w:t>的</w:t>
      </w:r>
      <w:r w:rsidRPr="00B4168A">
        <w:rPr>
          <w:bCs/>
        </w:rPr>
        <w:t>规定，修改了色泽中最高级别</w:t>
      </w:r>
      <w:r w:rsidRPr="00B4168A">
        <w:rPr>
          <w:bCs/>
        </w:rPr>
        <w:t>“</w:t>
      </w:r>
      <w:r w:rsidRPr="00B4168A">
        <w:rPr>
          <w:bCs/>
        </w:rPr>
        <w:t>深色（暗褐色）</w:t>
      </w:r>
      <w:r w:rsidRPr="00B4168A">
        <w:rPr>
          <w:bCs/>
        </w:rPr>
        <w:t>”</w:t>
      </w:r>
      <w:r w:rsidRPr="00B4168A">
        <w:rPr>
          <w:bCs/>
        </w:rPr>
        <w:t>为</w:t>
      </w:r>
      <w:r w:rsidRPr="00B4168A">
        <w:rPr>
          <w:bCs/>
        </w:rPr>
        <w:t>“</w:t>
      </w:r>
      <w:r w:rsidRPr="00B4168A">
        <w:rPr>
          <w:bCs/>
        </w:rPr>
        <w:t>深琥珀色</w:t>
      </w:r>
      <w:r w:rsidRPr="00B4168A">
        <w:rPr>
          <w:bCs/>
        </w:rPr>
        <w:t>”</w:t>
      </w:r>
      <w:r w:rsidRPr="00B4168A">
        <w:rPr>
          <w:bCs/>
        </w:rPr>
        <w:t>。</w:t>
      </w:r>
    </w:p>
    <w:p w:rsidR="009C03C9" w:rsidRDefault="009C03C9" w:rsidP="00B4168A">
      <w:pPr>
        <w:spacing w:line="320" w:lineRule="exact"/>
        <w:rPr>
          <w:bCs/>
        </w:rPr>
      </w:pPr>
      <w:r>
        <w:rPr>
          <w:rFonts w:hint="eastAsia"/>
          <w:bCs/>
        </w:rPr>
        <w:t xml:space="preserve">4. </w:t>
      </w:r>
      <w:r w:rsidR="00CC3310">
        <w:rPr>
          <w:bCs/>
        </w:rPr>
        <w:t>理化指标</w:t>
      </w:r>
    </w:p>
    <w:p w:rsidR="009E366D" w:rsidRPr="00136E7A" w:rsidRDefault="00840F33" w:rsidP="00B249D2">
      <w:pPr>
        <w:spacing w:line="320" w:lineRule="exact"/>
        <w:ind w:firstLineChars="200" w:firstLine="420"/>
        <w:rPr>
          <w:rFonts w:ascii="宋体" w:hAnsi="宋体" w:cs="宋体"/>
          <w:bCs/>
        </w:rPr>
      </w:pPr>
      <w:r w:rsidRPr="00B4168A">
        <w:rPr>
          <w:bCs/>
        </w:rPr>
        <w:t>水分是蜂蜜在巢脾中充分酿造成熟的标志，在</w:t>
      </w:r>
      <w:r w:rsidR="00C03E15">
        <w:rPr>
          <w:rFonts w:hint="eastAsia"/>
          <w:bCs/>
        </w:rPr>
        <w:t>我国标准</w:t>
      </w:r>
      <w:r w:rsidRPr="00B4168A">
        <w:rPr>
          <w:bCs/>
        </w:rPr>
        <w:t>《蜂蜜》（</w:t>
      </w:r>
      <w:r w:rsidR="006E4567">
        <w:rPr>
          <w:bCs/>
        </w:rPr>
        <w:t xml:space="preserve">GH/T </w:t>
      </w:r>
      <w:r w:rsidRPr="00B4168A">
        <w:rPr>
          <w:bCs/>
        </w:rPr>
        <w:t>18796</w:t>
      </w:r>
      <w:r w:rsidRPr="00B4168A">
        <w:rPr>
          <w:bCs/>
        </w:rPr>
        <w:t>－</w:t>
      </w:r>
      <w:r w:rsidR="006E4567">
        <w:rPr>
          <w:bCs/>
        </w:rPr>
        <w:t>2012</w:t>
      </w:r>
      <w:r w:rsidRPr="00B4168A">
        <w:rPr>
          <w:bCs/>
        </w:rPr>
        <w:t>）及</w:t>
      </w:r>
      <w:r w:rsidRPr="00B4168A">
        <w:rPr>
          <w:bCs/>
        </w:rPr>
        <w:t>CAC</w:t>
      </w:r>
      <w:r w:rsidR="006E4567">
        <w:rPr>
          <w:rFonts w:hint="eastAsia"/>
          <w:bCs/>
        </w:rPr>
        <w:t>的</w:t>
      </w:r>
      <w:r w:rsidRPr="00B4168A">
        <w:rPr>
          <w:bCs/>
        </w:rPr>
        <w:t>蜂蜜标准中均作为重要指标。考虑实际情况，本标准增加了水分</w:t>
      </w:r>
      <w:r w:rsidR="00C41BD3">
        <w:rPr>
          <w:rFonts w:hint="eastAsia"/>
          <w:bCs/>
        </w:rPr>
        <w:t>指标</w:t>
      </w:r>
      <w:r w:rsidRPr="00B4168A">
        <w:rPr>
          <w:bCs/>
        </w:rPr>
        <w:t>，根据检测数据，将限量值定为</w:t>
      </w:r>
      <w:r w:rsidRPr="00B4168A">
        <w:rPr>
          <w:bCs/>
        </w:rPr>
        <w:t>≤23 g/100 g</w:t>
      </w:r>
      <w:r w:rsidRPr="00B4168A">
        <w:rPr>
          <w:bCs/>
        </w:rPr>
        <w:t>，并以</w:t>
      </w:r>
      <w:r w:rsidRPr="00B4168A">
        <w:t>附录</w:t>
      </w:r>
      <w:r w:rsidRPr="00B4168A">
        <w:t>B</w:t>
      </w:r>
      <w:r w:rsidRPr="00B4168A">
        <w:t>形式</w:t>
      </w:r>
      <w:r w:rsidRPr="00B4168A">
        <w:rPr>
          <w:color w:val="000000"/>
        </w:rPr>
        <w:t>直接引用了</w:t>
      </w:r>
      <w:r w:rsidRPr="00B4168A">
        <w:rPr>
          <w:color w:val="000000"/>
        </w:rPr>
        <w:t>SN/T 0852</w:t>
      </w:r>
      <w:r w:rsidRPr="00B4168A">
        <w:rPr>
          <w:color w:val="000000"/>
        </w:rPr>
        <w:t>－</w:t>
      </w:r>
      <w:r w:rsidRPr="00B4168A">
        <w:rPr>
          <w:color w:val="000000"/>
        </w:rPr>
        <w:t>2012</w:t>
      </w:r>
      <w:r w:rsidRPr="00B4168A">
        <w:rPr>
          <w:color w:val="000000"/>
        </w:rPr>
        <w:t>中规定的水分测定方法</w:t>
      </w:r>
      <w:r w:rsidRPr="00B4168A">
        <w:rPr>
          <w:bCs/>
        </w:rPr>
        <w:t>。由于</w:t>
      </w:r>
      <w:r w:rsidRPr="00B4168A">
        <w:rPr>
          <w:bCs/>
          <w:color w:val="000000"/>
        </w:rPr>
        <w:t>近年来与蜂蜜接触的容器材料的更换，蜂蜜中</w:t>
      </w:r>
      <w:proofErr w:type="gramStart"/>
      <w:r w:rsidRPr="00B4168A">
        <w:rPr>
          <w:bCs/>
          <w:color w:val="000000"/>
        </w:rPr>
        <w:t>锌污染</w:t>
      </w:r>
      <w:proofErr w:type="gramEnd"/>
      <w:r w:rsidRPr="00B4168A">
        <w:rPr>
          <w:bCs/>
          <w:color w:val="000000"/>
        </w:rPr>
        <w:t>减少，根据现有监测数据，删去该项目指标。</w:t>
      </w:r>
      <w:r w:rsidR="00136E7A" w:rsidRPr="001F0080">
        <w:rPr>
          <w:rFonts w:ascii="宋体" w:hAnsi="宋体"/>
        </w:rPr>
        <w:t>本标准蔗糖含量</w:t>
      </w:r>
      <w:r w:rsidR="00136E7A">
        <w:rPr>
          <w:rFonts w:ascii="宋体" w:hAnsi="宋体"/>
        </w:rPr>
        <w:t>参考了</w:t>
      </w:r>
      <w:r w:rsidR="00136E7A">
        <w:rPr>
          <w:rFonts w:ascii="宋体" w:hAnsi="宋体" w:hint="eastAsia"/>
        </w:rPr>
        <w:t>相关国内</w:t>
      </w:r>
      <w:r w:rsidR="00136E7A">
        <w:rPr>
          <w:rFonts w:ascii="宋体" w:hAnsi="宋体"/>
        </w:rPr>
        <w:t>、</w:t>
      </w:r>
      <w:r w:rsidR="00136E7A">
        <w:rPr>
          <w:rFonts w:ascii="宋体" w:hAnsi="宋体" w:hint="eastAsia"/>
        </w:rPr>
        <w:t>国际</w:t>
      </w:r>
      <w:r w:rsidR="00136E7A">
        <w:rPr>
          <w:rFonts w:ascii="宋体" w:hAnsi="宋体"/>
        </w:rPr>
        <w:t>标准，同时根据</w:t>
      </w:r>
      <w:r w:rsidR="00136E7A">
        <w:rPr>
          <w:rFonts w:ascii="宋体" w:hAnsi="宋体" w:hint="eastAsia"/>
        </w:rPr>
        <w:t>标准</w:t>
      </w:r>
      <w:r w:rsidR="00136E7A">
        <w:rPr>
          <w:rFonts w:ascii="宋体" w:hAnsi="宋体"/>
        </w:rPr>
        <w:t>讨论会</w:t>
      </w:r>
      <w:r w:rsidR="00136E7A">
        <w:rPr>
          <w:rFonts w:ascii="宋体" w:hAnsi="宋体" w:hint="eastAsia"/>
        </w:rPr>
        <w:t>时</w:t>
      </w:r>
      <w:r w:rsidR="00136E7A">
        <w:rPr>
          <w:rFonts w:ascii="宋体" w:hAnsi="宋体"/>
        </w:rPr>
        <w:t>专家意见</w:t>
      </w:r>
      <w:r w:rsidR="00136E7A">
        <w:rPr>
          <w:rFonts w:ascii="宋体" w:hAnsi="宋体" w:hint="eastAsia"/>
        </w:rPr>
        <w:t>而</w:t>
      </w:r>
      <w:r w:rsidR="00136E7A">
        <w:rPr>
          <w:rFonts w:ascii="宋体" w:hAnsi="宋体"/>
        </w:rPr>
        <w:t>定。</w:t>
      </w:r>
      <w:r w:rsidR="00136E7A" w:rsidRPr="001F0080">
        <w:rPr>
          <w:rFonts w:ascii="宋体" w:hAnsi="宋体"/>
        </w:rPr>
        <w:t>果糖和葡萄糖为蜂蜜主要成分指标，</w:t>
      </w:r>
      <w:r w:rsidR="00136E7A" w:rsidRPr="001F0080">
        <w:rPr>
          <w:rFonts w:ascii="宋体" w:hAnsi="宋体" w:hint="eastAsia"/>
        </w:rPr>
        <w:t>该</w:t>
      </w:r>
      <w:r w:rsidR="00136E7A">
        <w:rPr>
          <w:rFonts w:ascii="宋体" w:hAnsi="宋体"/>
        </w:rPr>
        <w:t>指标的确定有利于防止制假掺假。本标准该指标限量值与</w:t>
      </w:r>
      <w:r w:rsidR="00136E7A" w:rsidRPr="001F0080">
        <w:rPr>
          <w:rFonts w:ascii="宋体" w:hAnsi="宋体"/>
        </w:rPr>
        <w:t>CAC</w:t>
      </w:r>
      <w:r w:rsidR="006E4567">
        <w:rPr>
          <w:rFonts w:ascii="宋体" w:hAnsi="宋体" w:hint="eastAsia"/>
        </w:rPr>
        <w:t>的</w:t>
      </w:r>
      <w:r w:rsidR="00136E7A">
        <w:rPr>
          <w:rFonts w:ascii="宋体" w:hAnsi="宋体"/>
        </w:rPr>
        <w:t>蜂蜜</w:t>
      </w:r>
      <w:r w:rsidR="00136E7A" w:rsidRPr="001F0080">
        <w:rPr>
          <w:rFonts w:ascii="宋体" w:hAnsi="宋体"/>
        </w:rPr>
        <w:t>标准相一致。</w:t>
      </w:r>
    </w:p>
    <w:p w:rsidR="009C03C9" w:rsidRDefault="009C03C9" w:rsidP="00B4168A">
      <w:pPr>
        <w:spacing w:line="320" w:lineRule="exact"/>
        <w:rPr>
          <w:bCs/>
        </w:rPr>
      </w:pPr>
      <w:r>
        <w:rPr>
          <w:rFonts w:hint="eastAsia"/>
          <w:bCs/>
        </w:rPr>
        <w:t xml:space="preserve">5. </w:t>
      </w:r>
      <w:r w:rsidR="00CC3310">
        <w:rPr>
          <w:bCs/>
        </w:rPr>
        <w:t>污染物指标</w:t>
      </w:r>
    </w:p>
    <w:p w:rsidR="009E366D" w:rsidRPr="00B4168A" w:rsidRDefault="00840F33" w:rsidP="00F76B6A">
      <w:pPr>
        <w:spacing w:line="320" w:lineRule="exact"/>
        <w:ind w:firstLineChars="200" w:firstLine="420"/>
        <w:rPr>
          <w:bCs/>
          <w:color w:val="000000"/>
        </w:rPr>
      </w:pPr>
      <w:r w:rsidRPr="00B4168A">
        <w:rPr>
          <w:bCs/>
        </w:rPr>
        <w:t>维持原标准</w:t>
      </w:r>
      <w:r w:rsidRPr="00B4168A">
        <w:rPr>
          <w:bCs/>
        </w:rPr>
        <w:t>“</w:t>
      </w:r>
      <w:r w:rsidRPr="00B4168A">
        <w:rPr>
          <w:bCs/>
          <w:color w:val="000000"/>
        </w:rPr>
        <w:t>污染物限量应符合</w:t>
      </w:r>
      <w:r w:rsidRPr="00B4168A">
        <w:rPr>
          <w:bCs/>
          <w:color w:val="000000"/>
        </w:rPr>
        <w:t>GB 2762</w:t>
      </w:r>
      <w:r w:rsidRPr="00B4168A">
        <w:rPr>
          <w:bCs/>
          <w:color w:val="000000"/>
        </w:rPr>
        <w:t>的规定</w:t>
      </w:r>
      <w:r w:rsidRPr="00B4168A">
        <w:rPr>
          <w:bCs/>
        </w:rPr>
        <w:t>”</w:t>
      </w:r>
      <w:r w:rsidRPr="00B4168A">
        <w:rPr>
          <w:bCs/>
        </w:rPr>
        <w:t>的要求</w:t>
      </w:r>
      <w:r w:rsidRPr="00B4168A">
        <w:rPr>
          <w:bCs/>
          <w:color w:val="000000"/>
        </w:rPr>
        <w:t>。</w:t>
      </w:r>
    </w:p>
    <w:p w:rsidR="009C03C9" w:rsidRDefault="009C03C9" w:rsidP="009C03C9">
      <w:pPr>
        <w:spacing w:line="320" w:lineRule="exact"/>
        <w:rPr>
          <w:bCs/>
          <w:color w:val="000000"/>
        </w:rPr>
      </w:pPr>
      <w:r>
        <w:rPr>
          <w:rFonts w:hint="eastAsia"/>
          <w:bCs/>
        </w:rPr>
        <w:t xml:space="preserve">6. </w:t>
      </w:r>
      <w:r w:rsidR="00CC3310">
        <w:rPr>
          <w:bCs/>
          <w:color w:val="000000"/>
        </w:rPr>
        <w:t>兽药残留限量和农药残留限量</w:t>
      </w:r>
    </w:p>
    <w:p w:rsidR="009E366D" w:rsidRPr="00F76B6A" w:rsidRDefault="00840F33" w:rsidP="00F76B6A">
      <w:pPr>
        <w:spacing w:line="320" w:lineRule="exact"/>
        <w:ind w:firstLineChars="200" w:firstLine="420"/>
        <w:rPr>
          <w:bCs/>
        </w:rPr>
      </w:pPr>
      <w:r w:rsidRPr="00B4168A">
        <w:rPr>
          <w:color w:val="000000"/>
        </w:rPr>
        <w:t>目前我国食品中农药残留、兽药残留的限量主要由农业部有关部门制定。《食品安全国家</w:t>
      </w:r>
      <w:r w:rsidRPr="00B4168A">
        <w:rPr>
          <w:color w:val="000000"/>
        </w:rPr>
        <w:lastRenderedPageBreak/>
        <w:t>标准</w:t>
      </w:r>
      <w:r w:rsidR="00B249D2">
        <w:rPr>
          <w:rFonts w:hint="eastAsia"/>
          <w:color w:val="000000"/>
        </w:rPr>
        <w:t xml:space="preserve"> </w:t>
      </w:r>
      <w:r w:rsidRPr="00B4168A">
        <w:rPr>
          <w:color w:val="000000"/>
        </w:rPr>
        <w:t>食品中农药最大残留限量》（</w:t>
      </w:r>
      <w:r w:rsidRPr="00B4168A">
        <w:rPr>
          <w:color w:val="000000"/>
        </w:rPr>
        <w:t>GB 2763-2014</w:t>
      </w:r>
      <w:r w:rsidRPr="00B4168A">
        <w:rPr>
          <w:color w:val="000000"/>
        </w:rPr>
        <w:t>）中并未对蜂蜜进行规定，本校准与基础标准保持一致，删除了农残的要求。对于兽药残留限量，农业部</w:t>
      </w:r>
      <w:r w:rsidRPr="00B4168A">
        <w:rPr>
          <w:color w:val="000000"/>
        </w:rPr>
        <w:t>235</w:t>
      </w:r>
      <w:r w:rsidRPr="00B4168A">
        <w:rPr>
          <w:color w:val="000000"/>
        </w:rPr>
        <w:t>号（</w:t>
      </w:r>
      <w:r w:rsidRPr="00B4168A">
        <w:rPr>
          <w:color w:val="000000"/>
        </w:rPr>
        <w:t>2002</w:t>
      </w:r>
      <w:r w:rsidRPr="00B4168A">
        <w:rPr>
          <w:color w:val="000000"/>
        </w:rPr>
        <w:t>年）公告发布了《</w:t>
      </w:r>
      <w:r w:rsidRPr="00B4168A">
        <w:rPr>
          <w:color w:val="333333"/>
          <w:shd w:val="clear" w:color="auto" w:fill="FFFFFF"/>
        </w:rPr>
        <w:t>动物性食品中兽药最高残留限量</w:t>
      </w:r>
      <w:r w:rsidRPr="00B4168A">
        <w:rPr>
          <w:color w:val="000000"/>
        </w:rPr>
        <w:t>》，其中包括蜂蜜，因此本标准规定</w:t>
      </w:r>
      <w:r w:rsidRPr="00B4168A">
        <w:rPr>
          <w:color w:val="000000"/>
        </w:rPr>
        <w:t>“</w:t>
      </w:r>
      <w:r w:rsidRPr="00B4168A">
        <w:rPr>
          <w:bCs/>
          <w:color w:val="000000"/>
        </w:rPr>
        <w:t>兽药残留限量应符合国家有关规定和公告</w:t>
      </w:r>
      <w:r w:rsidRPr="00B4168A">
        <w:rPr>
          <w:bCs/>
          <w:color w:val="000000"/>
        </w:rPr>
        <w:t xml:space="preserve">” </w:t>
      </w:r>
      <w:r w:rsidRPr="00B4168A">
        <w:rPr>
          <w:bCs/>
          <w:color w:val="000000"/>
        </w:rPr>
        <w:t>。</w:t>
      </w:r>
    </w:p>
    <w:p w:rsidR="009C03C9" w:rsidRDefault="009C03C9" w:rsidP="00B4168A">
      <w:pPr>
        <w:spacing w:line="320" w:lineRule="exact"/>
        <w:rPr>
          <w:bCs/>
        </w:rPr>
      </w:pPr>
      <w:r>
        <w:rPr>
          <w:rFonts w:hint="eastAsia"/>
          <w:bCs/>
        </w:rPr>
        <w:t xml:space="preserve">7. </w:t>
      </w:r>
      <w:r w:rsidR="00CC3310">
        <w:rPr>
          <w:bCs/>
        </w:rPr>
        <w:t>微生物指标</w:t>
      </w:r>
    </w:p>
    <w:p w:rsidR="00290E07" w:rsidRDefault="00840F33" w:rsidP="00F76B6A">
      <w:pPr>
        <w:spacing w:line="320" w:lineRule="exact"/>
        <w:ind w:firstLineChars="200" w:firstLine="420"/>
      </w:pPr>
      <w:r w:rsidRPr="00B4168A">
        <w:t>考虑到我国蜂蜜生产加工的环境条件、卫生管理现状，保留菌落总数、大肠菌群和霉菌数作为卫生学指示菌，其中菌落总数和大肠菌群</w:t>
      </w:r>
      <w:r w:rsidRPr="00B4168A">
        <w:rPr>
          <w:kern w:val="0"/>
        </w:rPr>
        <w:t>按照</w:t>
      </w:r>
      <w:r w:rsidRPr="00B4168A">
        <w:t>国际食品微生物标准委员会（</w:t>
      </w:r>
      <w:r w:rsidRPr="00B4168A">
        <w:t>ICMSF</w:t>
      </w:r>
      <w:r w:rsidRPr="00B4168A">
        <w:t>）的原则采用了</w:t>
      </w:r>
      <w:r w:rsidRPr="00B4168A">
        <w:rPr>
          <w:kern w:val="0"/>
        </w:rPr>
        <w:t>三级采样方案。</w:t>
      </w:r>
      <w:r w:rsidR="00C41BD3" w:rsidRPr="001F0080">
        <w:rPr>
          <w:kern w:val="0"/>
        </w:rPr>
        <w:t>菌落总数属于一般污染，对保存期影响较小，故</w:t>
      </w:r>
      <w:r w:rsidR="00C41BD3" w:rsidRPr="001F0080">
        <w:t>按风险分类矩阵的</w:t>
      </w:r>
      <w:r w:rsidR="00C41BD3" w:rsidRPr="001F0080">
        <w:rPr>
          <w:lang w:val="en-GB"/>
        </w:rPr>
        <w:t>Case 2</w:t>
      </w:r>
      <w:r w:rsidR="00C41BD3" w:rsidRPr="001F0080">
        <w:t>设置菌落总数限量</w:t>
      </w:r>
      <w:r w:rsidR="00C41BD3">
        <w:t>，</w:t>
      </w:r>
      <w:r w:rsidR="00C41BD3">
        <w:t>n=5</w:t>
      </w:r>
      <w:r w:rsidR="00C41BD3">
        <w:t>，</w:t>
      </w:r>
      <w:r w:rsidR="00C41BD3">
        <w:t>c=2</w:t>
      </w:r>
      <w:r w:rsidR="00C41BD3" w:rsidRPr="001F0080">
        <w:rPr>
          <w:rFonts w:hint="eastAsia"/>
        </w:rPr>
        <w:t>。</w:t>
      </w:r>
      <w:r w:rsidR="00C41BD3" w:rsidRPr="001F0080">
        <w:t>大肠菌群通常并不直接导致疾病的发生，</w:t>
      </w:r>
      <w:r w:rsidR="00C41BD3" w:rsidRPr="001F0080">
        <w:rPr>
          <w:kern w:val="0"/>
        </w:rPr>
        <w:t>对保存期影响较小，</w:t>
      </w:r>
      <w:r w:rsidR="00C41BD3" w:rsidRPr="001F0080">
        <w:t>但指示食品直接或间接受到粪便的污染，属于可能存在间接危害，</w:t>
      </w:r>
      <w:r w:rsidR="00C41BD3" w:rsidRPr="001F0080">
        <w:rPr>
          <w:kern w:val="0"/>
        </w:rPr>
        <w:t>故</w:t>
      </w:r>
      <w:r w:rsidR="00C41BD3" w:rsidRPr="001F0080">
        <w:t>按风险分类矩阵的</w:t>
      </w:r>
      <w:r w:rsidR="00C41BD3" w:rsidRPr="001F0080">
        <w:rPr>
          <w:lang w:val="en-GB"/>
        </w:rPr>
        <w:t>Case 4</w:t>
      </w:r>
      <w:r w:rsidR="00C41BD3" w:rsidRPr="001F0080">
        <w:t>设置大肠菌群限量</w:t>
      </w:r>
      <w:r w:rsidR="00C41BD3">
        <w:t>，</w:t>
      </w:r>
      <w:r w:rsidR="00C41BD3">
        <w:t>n=5</w:t>
      </w:r>
      <w:r w:rsidR="00C41BD3">
        <w:t>，</w:t>
      </w:r>
      <w:r w:rsidR="00C41BD3">
        <w:t>c=3</w:t>
      </w:r>
      <w:r w:rsidR="00C41BD3" w:rsidRPr="001F0080">
        <w:rPr>
          <w:rFonts w:hint="eastAsia"/>
        </w:rPr>
        <w:t>。</w:t>
      </w:r>
      <w:r w:rsidR="00C41BD3" w:rsidRPr="001F0080">
        <w:rPr>
          <w:rFonts w:hint="eastAsia"/>
          <w:kern w:val="0"/>
        </w:rPr>
        <w:t>菌落总数、大肠菌群具体</w:t>
      </w:r>
      <w:r w:rsidR="00C41BD3" w:rsidRPr="001F0080">
        <w:rPr>
          <w:kern w:val="0"/>
        </w:rPr>
        <w:t>限量</w:t>
      </w:r>
      <w:r w:rsidR="00C41BD3" w:rsidRPr="001F0080">
        <w:rPr>
          <w:rFonts w:hint="eastAsia"/>
          <w:kern w:val="0"/>
        </w:rPr>
        <w:t>根据</w:t>
      </w:r>
      <w:r w:rsidR="00C41BD3" w:rsidRPr="001F0080">
        <w:rPr>
          <w:kern w:val="0"/>
        </w:rPr>
        <w:t>检测数据</w:t>
      </w:r>
      <w:r w:rsidR="00C41BD3" w:rsidRPr="001F0080">
        <w:rPr>
          <w:rFonts w:hint="eastAsia"/>
          <w:kern w:val="0"/>
        </w:rPr>
        <w:t>制定。</w:t>
      </w:r>
      <w:r w:rsidR="00C41BD3">
        <w:rPr>
          <w:rFonts w:hint="eastAsia"/>
          <w:kern w:val="0"/>
        </w:rPr>
        <w:t>根据样品</w:t>
      </w:r>
      <w:r w:rsidR="00C41BD3">
        <w:rPr>
          <w:kern w:val="0"/>
        </w:rPr>
        <w:t>检测数据，</w:t>
      </w:r>
      <w:r w:rsidRPr="00B4168A">
        <w:t>霉菌维持原标准</w:t>
      </w:r>
      <w:r w:rsidRPr="00B4168A">
        <w:t>≤200 CFU/g</w:t>
      </w:r>
      <w:r w:rsidRPr="00B4168A">
        <w:t>的限量要求。</w:t>
      </w:r>
    </w:p>
    <w:p w:rsidR="00290E07" w:rsidRDefault="00840F33" w:rsidP="00F76B6A">
      <w:pPr>
        <w:spacing w:line="320" w:lineRule="exact"/>
        <w:ind w:firstLineChars="200" w:firstLine="420"/>
        <w:rPr>
          <w:bCs/>
        </w:rPr>
      </w:pPr>
      <w:r w:rsidRPr="00B4168A">
        <w:rPr>
          <w:bCs/>
        </w:rPr>
        <w:t>CAC</w:t>
      </w:r>
      <w:r w:rsidR="00290E07">
        <w:rPr>
          <w:rFonts w:hint="eastAsia"/>
          <w:bCs/>
        </w:rPr>
        <w:t>的</w:t>
      </w:r>
      <w:r w:rsidRPr="00B4168A">
        <w:rPr>
          <w:bCs/>
        </w:rPr>
        <w:t>蜂蜜标准</w:t>
      </w:r>
      <w:r w:rsidRPr="00B4168A">
        <w:rPr>
          <w:kern w:val="0"/>
        </w:rPr>
        <w:t>和</w:t>
      </w:r>
      <w:r w:rsidRPr="00B4168A">
        <w:rPr>
          <w:bCs/>
        </w:rPr>
        <w:t>《食品安全国家标准　食品中</w:t>
      </w:r>
      <w:r w:rsidRPr="00B4168A">
        <w:rPr>
          <w:rStyle w:val="af0"/>
          <w:bCs/>
          <w:color w:val="000000"/>
        </w:rPr>
        <w:t>致病菌限量</w:t>
      </w:r>
      <w:r w:rsidRPr="00B4168A">
        <w:rPr>
          <w:bCs/>
        </w:rPr>
        <w:t>》</w:t>
      </w:r>
      <w:r w:rsidRPr="00B4168A">
        <w:t>（</w:t>
      </w:r>
      <w:r w:rsidRPr="00B4168A">
        <w:t>GB 29921</w:t>
      </w:r>
      <w:r w:rsidRPr="00B4168A">
        <w:t>－</w:t>
      </w:r>
      <w:r w:rsidRPr="00B4168A">
        <w:t>2013</w:t>
      </w:r>
      <w:r w:rsidRPr="00B4168A">
        <w:t>）均未对蜂蜜中的致病菌限量进行规定</w:t>
      </w:r>
      <w:r w:rsidRPr="00B4168A">
        <w:rPr>
          <w:bCs/>
        </w:rPr>
        <w:t>，同时根据检测数据，蜂蜜中沙门氏菌、志贺氏菌、金黄色葡萄球菌均未检出，因此本标准删除了上述指标。</w:t>
      </w:r>
    </w:p>
    <w:p w:rsidR="009E366D" w:rsidRPr="00B4168A" w:rsidRDefault="00840F33" w:rsidP="00F76B6A">
      <w:pPr>
        <w:spacing w:line="320" w:lineRule="exact"/>
        <w:ind w:firstLineChars="200" w:firstLine="420"/>
        <w:rPr>
          <w:bCs/>
        </w:rPr>
      </w:pPr>
      <w:proofErr w:type="gramStart"/>
      <w:r w:rsidRPr="00B4168A">
        <w:t>嗜渗酵母</w:t>
      </w:r>
      <w:proofErr w:type="gramEnd"/>
      <w:r w:rsidRPr="00B4168A">
        <w:t>系</w:t>
      </w:r>
      <w:proofErr w:type="gramStart"/>
      <w:r w:rsidRPr="00B4168A">
        <w:t>由于摇蜜等</w:t>
      </w:r>
      <w:proofErr w:type="gramEnd"/>
      <w:r w:rsidRPr="00B4168A">
        <w:t>加工过程污染导致，我国现行蜂蜜成品多为经过热加工脱水处理，该指标已经受到控制，同时</w:t>
      </w:r>
      <w:r w:rsidR="00290E07">
        <w:rPr>
          <w:bCs/>
        </w:rPr>
        <w:t xml:space="preserve">GH/T </w:t>
      </w:r>
      <w:r w:rsidR="00290E07" w:rsidRPr="00B4168A">
        <w:rPr>
          <w:bCs/>
        </w:rPr>
        <w:t>18796</w:t>
      </w:r>
      <w:r w:rsidR="00290E07" w:rsidRPr="00B4168A">
        <w:rPr>
          <w:bCs/>
        </w:rPr>
        <w:t>－</w:t>
      </w:r>
      <w:r w:rsidR="00290E07">
        <w:rPr>
          <w:bCs/>
        </w:rPr>
        <w:t>2012</w:t>
      </w:r>
      <w:r w:rsidRPr="00B4168A">
        <w:t>及</w:t>
      </w:r>
      <w:r w:rsidRPr="00B4168A">
        <w:t>CAC</w:t>
      </w:r>
      <w:r w:rsidR="00290E07">
        <w:rPr>
          <w:rFonts w:hint="eastAsia"/>
        </w:rPr>
        <w:t>的</w:t>
      </w:r>
      <w:r w:rsidR="00290E07">
        <w:t>蜂蜜标准</w:t>
      </w:r>
      <w:r w:rsidRPr="00B4168A">
        <w:t>均未对该指标进行规定，综合考虑上述原因，本次标准修订删除了该指标。</w:t>
      </w:r>
    </w:p>
    <w:p w:rsidR="009C03C9" w:rsidRDefault="009C03C9" w:rsidP="00F76B6A">
      <w:pPr>
        <w:spacing w:line="320" w:lineRule="exact"/>
        <w:rPr>
          <w:bCs/>
          <w:color w:val="000000"/>
        </w:rPr>
      </w:pPr>
      <w:r>
        <w:rPr>
          <w:rFonts w:hint="eastAsia"/>
          <w:bCs/>
        </w:rPr>
        <w:t xml:space="preserve">8. </w:t>
      </w:r>
      <w:r w:rsidR="00CC3310">
        <w:rPr>
          <w:bCs/>
          <w:color w:val="000000"/>
        </w:rPr>
        <w:t>增加了其他要求</w:t>
      </w:r>
    </w:p>
    <w:p w:rsidR="000106B1" w:rsidRDefault="00840F33" w:rsidP="009C03C9">
      <w:pPr>
        <w:spacing w:line="320" w:lineRule="exact"/>
        <w:ind w:firstLineChars="200" w:firstLine="420"/>
        <w:rPr>
          <w:bCs/>
        </w:rPr>
      </w:pPr>
      <w:r w:rsidRPr="00B4168A">
        <w:rPr>
          <w:bCs/>
          <w:color w:val="000000"/>
        </w:rPr>
        <w:t>为防止掺假行为，</w:t>
      </w:r>
      <w:r w:rsidRPr="00B4168A">
        <w:rPr>
          <w:bCs/>
        </w:rPr>
        <w:t>增加了</w:t>
      </w:r>
      <w:r w:rsidRPr="00B4168A">
        <w:rPr>
          <w:bCs/>
        </w:rPr>
        <w:t>“</w:t>
      </w:r>
      <w:r w:rsidRPr="00B4168A">
        <w:t>蜂蜜中不应添加任何其他物质</w:t>
      </w:r>
      <w:r w:rsidRPr="00B4168A">
        <w:rPr>
          <w:bCs/>
        </w:rPr>
        <w:t>。</w:t>
      </w:r>
      <w:r w:rsidRPr="00B4168A">
        <w:rPr>
          <w:bCs/>
        </w:rPr>
        <w:t>”</w:t>
      </w:r>
      <w:r w:rsidR="00B67F08">
        <w:rPr>
          <w:rFonts w:hint="eastAsia"/>
          <w:bCs/>
        </w:rPr>
        <w:t>相应的检验方法标准《食品安全国家标准</w:t>
      </w:r>
      <w:r w:rsidR="00B67F08">
        <w:rPr>
          <w:rFonts w:hint="eastAsia"/>
          <w:bCs/>
        </w:rPr>
        <w:t xml:space="preserve"> </w:t>
      </w:r>
      <w:r w:rsidR="00B67F08">
        <w:rPr>
          <w:rFonts w:hint="eastAsia"/>
          <w:bCs/>
        </w:rPr>
        <w:t>蜂蜜中混合糖浆的鉴别》已经于</w:t>
      </w:r>
      <w:r w:rsidR="00B67F08">
        <w:rPr>
          <w:rFonts w:hint="eastAsia"/>
          <w:bCs/>
        </w:rPr>
        <w:t>2016</w:t>
      </w:r>
      <w:r w:rsidR="00B67F08">
        <w:rPr>
          <w:rFonts w:hint="eastAsia"/>
          <w:bCs/>
        </w:rPr>
        <w:t>年</w:t>
      </w:r>
      <w:r w:rsidR="00B67F08">
        <w:rPr>
          <w:rFonts w:hint="eastAsia"/>
          <w:bCs/>
        </w:rPr>
        <w:t>7</w:t>
      </w:r>
      <w:r w:rsidR="00B67F08">
        <w:rPr>
          <w:rFonts w:hint="eastAsia"/>
          <w:bCs/>
        </w:rPr>
        <w:t>月立项制定。</w:t>
      </w:r>
    </w:p>
    <w:p w:rsidR="009C03C9" w:rsidRDefault="009C03C9" w:rsidP="00F76B6A">
      <w:pPr>
        <w:spacing w:line="320" w:lineRule="exact"/>
        <w:rPr>
          <w:bCs/>
        </w:rPr>
      </w:pPr>
      <w:r>
        <w:rPr>
          <w:rFonts w:hint="eastAsia"/>
          <w:bCs/>
        </w:rPr>
        <w:t xml:space="preserve">9. </w:t>
      </w:r>
      <w:r w:rsidR="00CC3310">
        <w:rPr>
          <w:bCs/>
        </w:rPr>
        <w:t>附录</w:t>
      </w:r>
    </w:p>
    <w:p w:rsidR="000106B1" w:rsidRDefault="00840F33" w:rsidP="009C03C9">
      <w:pPr>
        <w:spacing w:line="320" w:lineRule="exact"/>
        <w:ind w:firstLineChars="200" w:firstLine="420"/>
        <w:rPr>
          <w:bCs/>
          <w:kern w:val="0"/>
        </w:rPr>
      </w:pPr>
      <w:r w:rsidRPr="00B4168A">
        <w:rPr>
          <w:bCs/>
        </w:rPr>
        <w:t>删除了原标准中的附录</w:t>
      </w:r>
      <w:r w:rsidRPr="00B4168A">
        <w:rPr>
          <w:bCs/>
        </w:rPr>
        <w:t>A</w:t>
      </w:r>
      <w:proofErr w:type="gramStart"/>
      <w:r w:rsidRPr="00B4168A">
        <w:rPr>
          <w:bCs/>
        </w:rPr>
        <w:t>嗜渗酵母</w:t>
      </w:r>
      <w:proofErr w:type="gramEnd"/>
      <w:r w:rsidRPr="00B4168A">
        <w:rPr>
          <w:bCs/>
        </w:rPr>
        <w:t>计数方法。根据标准正文的需要，直接将</w:t>
      </w:r>
      <w:r w:rsidRPr="00B4168A">
        <w:rPr>
          <w:bCs/>
          <w:color w:val="000000"/>
        </w:rPr>
        <w:t>SN/T 0852</w:t>
      </w:r>
      <w:r w:rsidRPr="00B4168A">
        <w:rPr>
          <w:bCs/>
          <w:color w:val="000000"/>
        </w:rPr>
        <w:t>－</w:t>
      </w:r>
      <w:r w:rsidRPr="00B4168A">
        <w:rPr>
          <w:bCs/>
          <w:color w:val="000000"/>
        </w:rPr>
        <w:t>2012</w:t>
      </w:r>
      <w:r w:rsidRPr="00B4168A">
        <w:rPr>
          <w:bCs/>
          <w:color w:val="000000"/>
        </w:rPr>
        <w:t>中规定的方法作为附录</w:t>
      </w:r>
      <w:r w:rsidRPr="00B4168A">
        <w:rPr>
          <w:bCs/>
          <w:color w:val="000000"/>
        </w:rPr>
        <w:t>A</w:t>
      </w:r>
      <w:r w:rsidRPr="00B4168A">
        <w:rPr>
          <w:bCs/>
        </w:rPr>
        <w:t>色泽检验和</w:t>
      </w:r>
      <w:r w:rsidRPr="00B4168A">
        <w:rPr>
          <w:bCs/>
          <w:color w:val="000000"/>
        </w:rPr>
        <w:t>附录</w:t>
      </w:r>
      <w:r w:rsidRPr="00B4168A">
        <w:rPr>
          <w:bCs/>
          <w:color w:val="000000"/>
        </w:rPr>
        <w:t>B</w:t>
      </w:r>
      <w:r w:rsidRPr="00B4168A">
        <w:rPr>
          <w:bCs/>
          <w:color w:val="000000"/>
        </w:rPr>
        <w:t>水分测定内容，</w:t>
      </w:r>
      <w:r w:rsidRPr="00B4168A">
        <w:rPr>
          <w:bCs/>
        </w:rPr>
        <w:t>并根据产品特性，重新规范了制样方法的描述。</w:t>
      </w:r>
      <w:bookmarkStart w:id="0" w:name="_GoBack"/>
      <w:bookmarkEnd w:id="0"/>
    </w:p>
    <w:p w:rsidR="009E366D" w:rsidRPr="00B4168A" w:rsidRDefault="00840F33" w:rsidP="00B4168A">
      <w:pPr>
        <w:spacing w:line="320" w:lineRule="exact"/>
        <w:jc w:val="left"/>
        <w:rPr>
          <w:rFonts w:eastAsia="黑体"/>
        </w:rPr>
      </w:pPr>
      <w:r w:rsidRPr="00B4168A">
        <w:rPr>
          <w:rFonts w:eastAsia="黑体"/>
        </w:rPr>
        <w:t>三、</w:t>
      </w:r>
      <w:r w:rsidR="00357AAB" w:rsidRPr="00B4168A">
        <w:rPr>
          <w:rFonts w:eastAsia="黑体"/>
        </w:rPr>
        <w:t>国内</w:t>
      </w:r>
      <w:r w:rsidRPr="00B4168A">
        <w:rPr>
          <w:rFonts w:eastAsia="黑体"/>
        </w:rPr>
        <w:t>国际</w:t>
      </w:r>
      <w:r w:rsidR="00357AAB" w:rsidRPr="00B4168A">
        <w:rPr>
          <w:rFonts w:eastAsia="黑体"/>
        </w:rPr>
        <w:t>相关</w:t>
      </w:r>
      <w:r w:rsidRPr="00B4168A">
        <w:rPr>
          <w:rFonts w:eastAsia="黑体"/>
        </w:rPr>
        <w:t>标准情况</w:t>
      </w:r>
    </w:p>
    <w:p w:rsidR="00357AAB" w:rsidRPr="00B4168A" w:rsidRDefault="00CB24A8" w:rsidP="00B4168A">
      <w:pPr>
        <w:spacing w:line="320" w:lineRule="exact"/>
        <w:ind w:firstLineChars="200" w:firstLine="420"/>
        <w:jc w:val="left"/>
        <w:rPr>
          <w:kern w:val="0"/>
        </w:rPr>
      </w:pPr>
      <w:bookmarkStart w:id="1" w:name="OLE_LINK2"/>
      <w:bookmarkStart w:id="2" w:name="OLE_LINK1"/>
      <w:r>
        <w:rPr>
          <w:color w:val="000000"/>
        </w:rPr>
        <w:t>我国蜂蜜</w:t>
      </w:r>
      <w:r w:rsidR="00357AAB" w:rsidRPr="00B4168A">
        <w:rPr>
          <w:kern w:val="0"/>
        </w:rPr>
        <w:t>相关的</w:t>
      </w:r>
      <w:r w:rsidR="000F6F46" w:rsidRPr="00B4168A">
        <w:rPr>
          <w:kern w:val="0"/>
        </w:rPr>
        <w:t>产品</w:t>
      </w:r>
      <w:r w:rsidR="00357AAB" w:rsidRPr="00B4168A">
        <w:rPr>
          <w:kern w:val="0"/>
        </w:rPr>
        <w:t>标准有《蜂蜜》（</w:t>
      </w:r>
      <w:r w:rsidR="00357AAB" w:rsidRPr="00B4168A">
        <w:rPr>
          <w:kern w:val="0"/>
        </w:rPr>
        <w:t>GH/T 18796-2012</w:t>
      </w:r>
      <w:r w:rsidR="00357AAB" w:rsidRPr="00B4168A">
        <w:rPr>
          <w:kern w:val="0"/>
        </w:rPr>
        <w:t>）、</w:t>
      </w:r>
      <w:r w:rsidR="000F6F46" w:rsidRPr="00B4168A">
        <w:rPr>
          <w:kern w:val="0"/>
        </w:rPr>
        <w:t>《枣花蜂蜜》（</w:t>
      </w:r>
      <w:r w:rsidR="000F6F46" w:rsidRPr="00B4168A">
        <w:rPr>
          <w:kern w:val="0"/>
        </w:rPr>
        <w:t>DB37/T 2226-2012</w:t>
      </w:r>
      <w:r w:rsidR="000F6F46" w:rsidRPr="00B4168A">
        <w:rPr>
          <w:kern w:val="0"/>
        </w:rPr>
        <w:t>）、《刺槐蜂蜜》（</w:t>
      </w:r>
      <w:r w:rsidR="000F6F46" w:rsidRPr="00B4168A">
        <w:rPr>
          <w:kern w:val="0"/>
        </w:rPr>
        <w:t>DB37/T 2217-2012</w:t>
      </w:r>
      <w:r w:rsidR="000F6F46" w:rsidRPr="00B4168A">
        <w:rPr>
          <w:kern w:val="0"/>
        </w:rPr>
        <w:t>）等。</w:t>
      </w:r>
    </w:p>
    <w:p w:rsidR="009E366D" w:rsidRPr="00B4168A" w:rsidRDefault="000F6F46" w:rsidP="00B4168A">
      <w:pPr>
        <w:spacing w:line="320" w:lineRule="exact"/>
        <w:ind w:firstLineChars="200" w:firstLine="420"/>
        <w:jc w:val="left"/>
        <w:rPr>
          <w:kern w:val="0"/>
        </w:rPr>
      </w:pPr>
      <w:r w:rsidRPr="00B4168A">
        <w:rPr>
          <w:kern w:val="0"/>
        </w:rPr>
        <w:t>国际</w:t>
      </w:r>
      <w:r w:rsidR="006E4567">
        <w:rPr>
          <w:rFonts w:hint="eastAsia"/>
          <w:kern w:val="0"/>
        </w:rPr>
        <w:t>相关</w:t>
      </w:r>
      <w:r w:rsidR="00840F33" w:rsidRPr="00B4168A">
        <w:rPr>
          <w:kern w:val="0"/>
        </w:rPr>
        <w:t>标准中，</w:t>
      </w:r>
      <w:r w:rsidR="00840F33" w:rsidRPr="00B4168A">
        <w:rPr>
          <w:kern w:val="0"/>
        </w:rPr>
        <w:t xml:space="preserve"> </w:t>
      </w:r>
      <w:r w:rsidR="006E4567">
        <w:rPr>
          <w:rFonts w:hint="eastAsia"/>
          <w:kern w:val="0"/>
        </w:rPr>
        <w:t>有</w:t>
      </w:r>
      <w:r w:rsidR="00840F33" w:rsidRPr="00B4168A">
        <w:rPr>
          <w:kern w:val="0"/>
        </w:rPr>
        <w:t>CAC</w:t>
      </w:r>
      <w:bookmarkEnd w:id="1"/>
      <w:bookmarkEnd w:id="2"/>
      <w:r w:rsidR="006E4567">
        <w:rPr>
          <w:rFonts w:hint="eastAsia"/>
          <w:kern w:val="0"/>
        </w:rPr>
        <w:t>的</w:t>
      </w:r>
      <w:r w:rsidR="006E4567" w:rsidRPr="00B4168A">
        <w:rPr>
          <w:kern w:val="0"/>
        </w:rPr>
        <w:t>蜂蜜标准</w:t>
      </w:r>
      <w:r w:rsidR="006E4567">
        <w:rPr>
          <w:rFonts w:hint="eastAsia"/>
          <w:kern w:val="0"/>
        </w:rPr>
        <w:t>《</w:t>
      </w:r>
      <w:r w:rsidR="00840F33" w:rsidRPr="00B4168A">
        <w:t>CODEX STAN 12-1981</w:t>
      </w:r>
      <w:r w:rsidR="006E4567">
        <w:t xml:space="preserve"> </w:t>
      </w:r>
      <w:r w:rsidR="006E4567" w:rsidRPr="00B4168A">
        <w:rPr>
          <w:kern w:val="0"/>
        </w:rPr>
        <w:t>Codex Standard for Honey</w:t>
      </w:r>
      <w:r w:rsidR="006E4567">
        <w:rPr>
          <w:rFonts w:hint="eastAsia"/>
          <w:kern w:val="0"/>
        </w:rPr>
        <w:t>》</w:t>
      </w:r>
      <w:r w:rsidR="00840F33" w:rsidRPr="00B4168A">
        <w:t>、澳大利亚及新西兰</w:t>
      </w:r>
      <w:r w:rsidR="006E4567">
        <w:rPr>
          <w:rFonts w:hint="eastAsia"/>
        </w:rPr>
        <w:t>的</w:t>
      </w:r>
      <w:r w:rsidR="006E4567">
        <w:t>蜂蜜标准</w:t>
      </w:r>
      <w:r w:rsidR="00840F33" w:rsidRPr="00B4168A">
        <w:t>《</w:t>
      </w:r>
      <w:r w:rsidR="00840F33" w:rsidRPr="00B4168A">
        <w:t>S</w:t>
      </w:r>
      <w:r w:rsidR="006E4567">
        <w:t>tandard 2.8.2 Honey</w:t>
      </w:r>
      <w:r w:rsidR="006E4567">
        <w:t>》、欧盟关于蜂蜜的指令</w:t>
      </w:r>
      <w:r w:rsidR="006E4567">
        <w:rPr>
          <w:rFonts w:hint="eastAsia"/>
        </w:rPr>
        <w:t>《</w:t>
      </w:r>
      <w:r w:rsidR="00840F33" w:rsidRPr="00B4168A">
        <w:t>Council Directive 2001/110/EC of 20 December 2001 Regulating to Honey</w:t>
      </w:r>
      <w:r w:rsidR="006E4567">
        <w:rPr>
          <w:rFonts w:hint="eastAsia"/>
        </w:rPr>
        <w:t>》</w:t>
      </w:r>
      <w:r w:rsidR="006E4567">
        <w:t>、加拿大蜂蜜标准</w:t>
      </w:r>
      <w:r w:rsidR="006E4567">
        <w:rPr>
          <w:rFonts w:hint="eastAsia"/>
        </w:rPr>
        <w:t>《</w:t>
      </w:r>
      <w:r w:rsidR="00840F33" w:rsidRPr="00B4168A">
        <w:t>Food and Drug Regulation B.18.025 Honey</w:t>
      </w:r>
      <w:r w:rsidR="006E4567">
        <w:rPr>
          <w:rFonts w:hint="eastAsia"/>
        </w:rPr>
        <w:t>》</w:t>
      </w:r>
      <w:r w:rsidR="00840F33" w:rsidRPr="00B4168A">
        <w:t>。其他制定蜂蜜标准的国家及地区还有日本、南非等。</w:t>
      </w:r>
    </w:p>
    <w:p w:rsidR="009E366D" w:rsidRDefault="009E366D">
      <w:pPr>
        <w:spacing w:line="320" w:lineRule="exact"/>
      </w:pPr>
    </w:p>
    <w:sectPr w:rsidR="009E366D" w:rsidSect="006747A4">
      <w:headerReference w:type="default" r:id="rId9"/>
      <w:pgSz w:w="11906" w:h="16838"/>
      <w:pgMar w:top="1440" w:right="1559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F6" w:rsidRDefault="000B63F6">
      <w:r>
        <w:separator/>
      </w:r>
    </w:p>
  </w:endnote>
  <w:endnote w:type="continuationSeparator" w:id="0">
    <w:p w:rsidR="000B63F6" w:rsidRDefault="000B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F6" w:rsidRDefault="000B63F6">
      <w:r>
        <w:separator/>
      </w:r>
    </w:p>
  </w:footnote>
  <w:footnote w:type="continuationSeparator" w:id="0">
    <w:p w:rsidR="000B63F6" w:rsidRDefault="000B6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66D" w:rsidRDefault="009E366D">
    <w:pPr>
      <w:pStyle w:val="afff4"/>
      <w:tabs>
        <w:tab w:val="left" w:pos="70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13582"/>
    <w:multiLevelType w:val="hybridMultilevel"/>
    <w:tmpl w:val="ABEAE39C"/>
    <w:lvl w:ilvl="0" w:tplc="722C7DE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314D8F"/>
    <w:multiLevelType w:val="hybridMultilevel"/>
    <w:tmpl w:val="0AD6F648"/>
    <w:lvl w:ilvl="0" w:tplc="65FE5A3C">
      <w:start w:val="1"/>
      <w:numFmt w:val="japaneseCounting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2AA4"/>
    <w:rsid w:val="00003A39"/>
    <w:rsid w:val="000106B1"/>
    <w:rsid w:val="00056819"/>
    <w:rsid w:val="000950B0"/>
    <w:rsid w:val="000B63F6"/>
    <w:rsid w:val="000D1D1D"/>
    <w:rsid w:val="000E5071"/>
    <w:rsid w:val="000F6F46"/>
    <w:rsid w:val="00136E7A"/>
    <w:rsid w:val="001624AE"/>
    <w:rsid w:val="00172A27"/>
    <w:rsid w:val="001C16C1"/>
    <w:rsid w:val="002600FF"/>
    <w:rsid w:val="00273874"/>
    <w:rsid w:val="00290E07"/>
    <w:rsid w:val="002A204D"/>
    <w:rsid w:val="00343DAE"/>
    <w:rsid w:val="00357AAB"/>
    <w:rsid w:val="003B0B23"/>
    <w:rsid w:val="003E30B9"/>
    <w:rsid w:val="003E3CF9"/>
    <w:rsid w:val="003F25A0"/>
    <w:rsid w:val="004325B9"/>
    <w:rsid w:val="00456849"/>
    <w:rsid w:val="00464B4B"/>
    <w:rsid w:val="004C791A"/>
    <w:rsid w:val="0050441E"/>
    <w:rsid w:val="00570B86"/>
    <w:rsid w:val="005E7BC4"/>
    <w:rsid w:val="005F15ED"/>
    <w:rsid w:val="0062346D"/>
    <w:rsid w:val="00635EB1"/>
    <w:rsid w:val="006537FB"/>
    <w:rsid w:val="00673F25"/>
    <w:rsid w:val="006747A4"/>
    <w:rsid w:val="0068073D"/>
    <w:rsid w:val="00680BD8"/>
    <w:rsid w:val="00692791"/>
    <w:rsid w:val="006E4567"/>
    <w:rsid w:val="006F3257"/>
    <w:rsid w:val="007356BF"/>
    <w:rsid w:val="007E4AF6"/>
    <w:rsid w:val="008077AE"/>
    <w:rsid w:val="00817741"/>
    <w:rsid w:val="00830144"/>
    <w:rsid w:val="00830AF7"/>
    <w:rsid w:val="00837F00"/>
    <w:rsid w:val="00840F33"/>
    <w:rsid w:val="00867D54"/>
    <w:rsid w:val="008B20B3"/>
    <w:rsid w:val="008F70E0"/>
    <w:rsid w:val="0093585A"/>
    <w:rsid w:val="009B443A"/>
    <w:rsid w:val="009C03C9"/>
    <w:rsid w:val="009E366D"/>
    <w:rsid w:val="00A276E2"/>
    <w:rsid w:val="00AC5D10"/>
    <w:rsid w:val="00AC7E58"/>
    <w:rsid w:val="00AD33D6"/>
    <w:rsid w:val="00B13CFE"/>
    <w:rsid w:val="00B16A52"/>
    <w:rsid w:val="00B249D2"/>
    <w:rsid w:val="00B4168A"/>
    <w:rsid w:val="00B528EC"/>
    <w:rsid w:val="00B67F08"/>
    <w:rsid w:val="00B82027"/>
    <w:rsid w:val="00B95543"/>
    <w:rsid w:val="00B97EC0"/>
    <w:rsid w:val="00BD6F25"/>
    <w:rsid w:val="00BD755E"/>
    <w:rsid w:val="00BF01FA"/>
    <w:rsid w:val="00BF0764"/>
    <w:rsid w:val="00C03E15"/>
    <w:rsid w:val="00C41BD3"/>
    <w:rsid w:val="00C57DE5"/>
    <w:rsid w:val="00C775AB"/>
    <w:rsid w:val="00C97E29"/>
    <w:rsid w:val="00CB24A8"/>
    <w:rsid w:val="00CC3310"/>
    <w:rsid w:val="00CE0517"/>
    <w:rsid w:val="00CF399F"/>
    <w:rsid w:val="00D117F7"/>
    <w:rsid w:val="00D12891"/>
    <w:rsid w:val="00D66612"/>
    <w:rsid w:val="00D82AA4"/>
    <w:rsid w:val="00DF736C"/>
    <w:rsid w:val="00E53689"/>
    <w:rsid w:val="00EB431A"/>
    <w:rsid w:val="00EB4E2F"/>
    <w:rsid w:val="00F76B6A"/>
    <w:rsid w:val="00F96FD0"/>
    <w:rsid w:val="00FB3443"/>
    <w:rsid w:val="00FC2911"/>
    <w:rsid w:val="00FD1AA2"/>
    <w:rsid w:val="5C06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2" w:unhideWhenUsed="0" w:qFormat="1"/>
    <w:lsdException w:name="heading 2" w:semiHidden="0" w:uiPriority="2" w:unhideWhenUsed="0" w:qFormat="1"/>
    <w:lsdException w:name="heading 3" w:semiHidden="0" w:uiPriority="2" w:unhideWhenUsed="0" w:qFormat="1"/>
    <w:lsdException w:name="heading 4" w:semiHidden="0" w:uiPriority="2" w:unhideWhenUsed="0" w:qFormat="1"/>
    <w:lsdException w:name="heading 5" w:semiHidden="0" w:uiPriority="2" w:unhideWhenUsed="0" w:qFormat="1"/>
    <w:lsdException w:name="heading 6" w:semiHidden="0" w:uiPriority="2" w:unhideWhenUsed="0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2" w:qFormat="1"/>
    <w:lsdException w:name="toc 2" w:uiPriority="2" w:qFormat="1"/>
    <w:lsdException w:name="toc 3" w:uiPriority="2" w:qFormat="1"/>
    <w:lsdException w:name="toc 4" w:uiPriority="2" w:qFormat="1"/>
    <w:lsdException w:name="toc 5" w:uiPriority="2"/>
    <w:lsdException w:name="toc 6" w:uiPriority="2" w:qFormat="1"/>
    <w:lsdException w:name="toc 7" w:uiPriority="2" w:qFormat="1"/>
    <w:lsdException w:name="toc 8" w:uiPriority="2" w:qFormat="1"/>
    <w:lsdException w:name="toc 9" w:uiPriority="2"/>
    <w:lsdException w:name="footnote text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Body Text 2" w:qFormat="1"/>
    <w:lsdException w:name="Body Text 3" w:qFormat="1"/>
    <w:lsdException w:name="Body Text Indent 2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HTML Acronym" w:uiPriority="4" w:qFormat="1"/>
    <w:lsdException w:name="HTML Address" w:uiPriority="4"/>
    <w:lsdException w:name="HTML Cite" w:uiPriority="4" w:qFormat="1"/>
    <w:lsdException w:name="HTML Code" w:uiPriority="4"/>
    <w:lsdException w:name="HTML Definition" w:uiPriority="4" w:qFormat="1"/>
    <w:lsdException w:name="HTML Keyboard" w:uiPriority="4"/>
    <w:lsdException w:name="HTML Preformatted" w:uiPriority="4"/>
    <w:lsdException w:name="HTML Sample" w:uiPriority="4" w:qFormat="1"/>
    <w:lsdException w:name="HTML Typewriter" w:uiPriority="4"/>
    <w:lsdException w:name="HTML Variable" w:uiPriority="4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A4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0"/>
    <w:next w:val="a"/>
    <w:uiPriority w:val="2"/>
    <w:qFormat/>
    <w:rsid w:val="006747A4"/>
    <w:pPr>
      <w:spacing w:beforeLines="0" w:afterLines="0" w:line="360" w:lineRule="auto"/>
      <w:outlineLvl w:val="0"/>
    </w:pPr>
  </w:style>
  <w:style w:type="paragraph" w:styleId="2">
    <w:name w:val="heading 2"/>
    <w:basedOn w:val="a1"/>
    <w:next w:val="a"/>
    <w:uiPriority w:val="2"/>
    <w:qFormat/>
    <w:rsid w:val="006747A4"/>
    <w:pPr>
      <w:tabs>
        <w:tab w:val="left" w:pos="525"/>
      </w:tabs>
      <w:spacing w:line="360" w:lineRule="auto"/>
      <w:ind w:left="525" w:firstLineChars="0" w:firstLine="0"/>
      <w:outlineLvl w:val="1"/>
    </w:pPr>
    <w:rPr>
      <w:rFonts w:ascii="黑体" w:eastAsia="黑体" w:cs="黑体"/>
      <w:color w:val="000000"/>
    </w:rPr>
  </w:style>
  <w:style w:type="paragraph" w:styleId="3">
    <w:name w:val="heading 3"/>
    <w:basedOn w:val="a"/>
    <w:next w:val="a"/>
    <w:uiPriority w:val="2"/>
    <w:qFormat/>
    <w:rsid w:val="006747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2"/>
    <w:qFormat/>
    <w:rsid w:val="006747A4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paragraph" w:styleId="5">
    <w:name w:val="heading 5"/>
    <w:basedOn w:val="a"/>
    <w:next w:val="a"/>
    <w:uiPriority w:val="2"/>
    <w:qFormat/>
    <w:rsid w:val="006747A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uiPriority w:val="2"/>
    <w:qFormat/>
    <w:rsid w:val="006747A4"/>
    <w:pPr>
      <w:keepNext/>
      <w:keepLines/>
      <w:spacing w:before="240" w:after="64" w:line="320" w:lineRule="auto"/>
      <w:outlineLvl w:val="5"/>
    </w:pPr>
    <w:rPr>
      <w:rFonts w:ascii="Arial" w:eastAsia="黑体" w:hAnsi="Arial" w:cs="Arial"/>
      <w:b/>
      <w:bCs/>
      <w:sz w:val="24"/>
      <w:szCs w:val="24"/>
    </w:rPr>
  </w:style>
  <w:style w:type="paragraph" w:styleId="7">
    <w:name w:val="heading 7"/>
    <w:basedOn w:val="a"/>
    <w:next w:val="a"/>
    <w:uiPriority w:val="2"/>
    <w:qFormat/>
    <w:rsid w:val="006747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uiPriority w:val="2"/>
    <w:qFormat/>
    <w:rsid w:val="006747A4"/>
    <w:pPr>
      <w:keepNext/>
      <w:keepLines/>
      <w:spacing w:before="240" w:after="64" w:line="320" w:lineRule="auto"/>
      <w:outlineLvl w:val="7"/>
    </w:pPr>
    <w:rPr>
      <w:rFonts w:ascii="Arial" w:eastAsia="黑体" w:hAnsi="Arial" w:cs="Arial"/>
      <w:sz w:val="24"/>
      <w:szCs w:val="24"/>
    </w:rPr>
  </w:style>
  <w:style w:type="paragraph" w:styleId="9">
    <w:name w:val="heading 9"/>
    <w:basedOn w:val="a"/>
    <w:next w:val="a"/>
    <w:uiPriority w:val="2"/>
    <w:qFormat/>
    <w:rsid w:val="006747A4"/>
    <w:pPr>
      <w:keepNext/>
      <w:keepLines/>
      <w:spacing w:before="240" w:after="64" w:line="320" w:lineRule="auto"/>
      <w:outlineLvl w:val="8"/>
    </w:pPr>
    <w:rPr>
      <w:rFonts w:ascii="Arial" w:eastAsia="黑体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章标题"/>
    <w:next w:val="a1"/>
    <w:rsid w:val="006747A4"/>
    <w:pPr>
      <w:spacing w:beforeLines="50" w:afterLines="50"/>
      <w:jc w:val="both"/>
      <w:outlineLvl w:val="1"/>
    </w:pPr>
    <w:rPr>
      <w:rFonts w:ascii="黑体" w:eastAsia="黑体" w:cs="黑体"/>
      <w:sz w:val="21"/>
      <w:szCs w:val="21"/>
    </w:rPr>
  </w:style>
  <w:style w:type="paragraph" w:customStyle="1" w:styleId="a1">
    <w:name w:val="段"/>
    <w:uiPriority w:val="1"/>
    <w:qFormat/>
    <w:rsid w:val="006747A4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paragraph" w:styleId="70">
    <w:name w:val="toc 7"/>
    <w:basedOn w:val="60"/>
    <w:next w:val="a"/>
    <w:uiPriority w:val="2"/>
    <w:semiHidden/>
    <w:qFormat/>
    <w:rsid w:val="006747A4"/>
  </w:style>
  <w:style w:type="paragraph" w:styleId="60">
    <w:name w:val="toc 6"/>
    <w:basedOn w:val="50"/>
    <w:next w:val="a"/>
    <w:uiPriority w:val="2"/>
    <w:semiHidden/>
    <w:qFormat/>
    <w:rsid w:val="006747A4"/>
  </w:style>
  <w:style w:type="paragraph" w:styleId="50">
    <w:name w:val="toc 5"/>
    <w:basedOn w:val="40"/>
    <w:next w:val="a"/>
    <w:uiPriority w:val="2"/>
    <w:semiHidden/>
    <w:rsid w:val="006747A4"/>
  </w:style>
  <w:style w:type="paragraph" w:styleId="40">
    <w:name w:val="toc 4"/>
    <w:basedOn w:val="30"/>
    <w:next w:val="a"/>
    <w:uiPriority w:val="2"/>
    <w:semiHidden/>
    <w:qFormat/>
    <w:rsid w:val="006747A4"/>
  </w:style>
  <w:style w:type="paragraph" w:styleId="30">
    <w:name w:val="toc 3"/>
    <w:basedOn w:val="20"/>
    <w:next w:val="a"/>
    <w:uiPriority w:val="2"/>
    <w:semiHidden/>
    <w:qFormat/>
    <w:rsid w:val="006747A4"/>
  </w:style>
  <w:style w:type="paragraph" w:styleId="20">
    <w:name w:val="toc 2"/>
    <w:basedOn w:val="10"/>
    <w:next w:val="a"/>
    <w:uiPriority w:val="2"/>
    <w:semiHidden/>
    <w:qFormat/>
    <w:rsid w:val="006747A4"/>
  </w:style>
  <w:style w:type="paragraph" w:styleId="10">
    <w:name w:val="toc 1"/>
    <w:basedOn w:val="a"/>
    <w:next w:val="a"/>
    <w:uiPriority w:val="2"/>
    <w:semiHidden/>
    <w:qFormat/>
    <w:rsid w:val="006747A4"/>
    <w:pPr>
      <w:widowControl/>
    </w:pPr>
    <w:rPr>
      <w:rFonts w:ascii="宋体" w:cs="宋体"/>
      <w:kern w:val="0"/>
    </w:rPr>
  </w:style>
  <w:style w:type="paragraph" w:styleId="a5">
    <w:name w:val="Document Map"/>
    <w:basedOn w:val="a"/>
    <w:semiHidden/>
    <w:qFormat/>
    <w:rsid w:val="006747A4"/>
    <w:pPr>
      <w:shd w:val="clear" w:color="auto" w:fill="000080"/>
    </w:pPr>
  </w:style>
  <w:style w:type="paragraph" w:styleId="a6">
    <w:name w:val="annotation text"/>
    <w:basedOn w:val="a"/>
    <w:semiHidden/>
    <w:rsid w:val="006747A4"/>
    <w:pPr>
      <w:jc w:val="left"/>
    </w:pPr>
  </w:style>
  <w:style w:type="paragraph" w:styleId="31">
    <w:name w:val="Body Text 3"/>
    <w:basedOn w:val="a"/>
    <w:qFormat/>
    <w:rsid w:val="006747A4"/>
    <w:pPr>
      <w:autoSpaceDE w:val="0"/>
      <w:autoSpaceDN w:val="0"/>
      <w:adjustRightInd w:val="0"/>
      <w:jc w:val="left"/>
    </w:pPr>
    <w:rPr>
      <w:rFonts w:ascii="Verdana" w:hAnsi="Verdana" w:cs="Verdana"/>
      <w:color w:val="FF0000"/>
    </w:rPr>
  </w:style>
  <w:style w:type="paragraph" w:styleId="a7">
    <w:name w:val="Body Text"/>
    <w:basedOn w:val="a"/>
    <w:rsid w:val="006747A4"/>
    <w:pPr>
      <w:autoSpaceDE w:val="0"/>
      <w:autoSpaceDN w:val="0"/>
      <w:adjustRightInd w:val="0"/>
      <w:jc w:val="left"/>
    </w:pPr>
    <w:rPr>
      <w:rFonts w:ascii="Verdana" w:hAnsi="Verdana" w:cs="Verdana"/>
      <w:color w:val="000000"/>
    </w:rPr>
  </w:style>
  <w:style w:type="paragraph" w:styleId="HTML">
    <w:name w:val="HTML Address"/>
    <w:basedOn w:val="a"/>
    <w:uiPriority w:val="4"/>
    <w:rsid w:val="006747A4"/>
    <w:rPr>
      <w:i/>
      <w:iCs/>
    </w:rPr>
  </w:style>
  <w:style w:type="paragraph" w:styleId="a8">
    <w:name w:val="Plain Text"/>
    <w:basedOn w:val="a"/>
    <w:qFormat/>
    <w:rsid w:val="006747A4"/>
    <w:rPr>
      <w:rFonts w:ascii="宋体" w:hAnsi="Courier New" w:cs="宋体"/>
    </w:rPr>
  </w:style>
  <w:style w:type="paragraph" w:styleId="80">
    <w:name w:val="toc 8"/>
    <w:basedOn w:val="70"/>
    <w:next w:val="a"/>
    <w:uiPriority w:val="2"/>
    <w:semiHidden/>
    <w:qFormat/>
    <w:rsid w:val="006747A4"/>
  </w:style>
  <w:style w:type="paragraph" w:styleId="a9">
    <w:name w:val="Date"/>
    <w:basedOn w:val="a"/>
    <w:next w:val="a"/>
    <w:qFormat/>
    <w:rsid w:val="006747A4"/>
  </w:style>
  <w:style w:type="paragraph" w:styleId="21">
    <w:name w:val="Body Text Indent 2"/>
    <w:basedOn w:val="a"/>
    <w:qFormat/>
    <w:rsid w:val="006747A4"/>
    <w:pPr>
      <w:ind w:firstLine="480"/>
    </w:pPr>
    <w:rPr>
      <w:color w:val="000000"/>
    </w:rPr>
  </w:style>
  <w:style w:type="paragraph" w:styleId="aa">
    <w:name w:val="Balloon Text"/>
    <w:basedOn w:val="a"/>
    <w:link w:val="Char"/>
    <w:qFormat/>
    <w:rsid w:val="006747A4"/>
    <w:rPr>
      <w:sz w:val="18"/>
      <w:szCs w:val="18"/>
    </w:rPr>
  </w:style>
  <w:style w:type="paragraph" w:styleId="ab">
    <w:name w:val="footer"/>
    <w:basedOn w:val="a"/>
    <w:rsid w:val="006747A4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c">
    <w:name w:val="header"/>
    <w:basedOn w:val="a"/>
    <w:rsid w:val="00674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semiHidden/>
    <w:qFormat/>
    <w:rsid w:val="006747A4"/>
    <w:pPr>
      <w:snapToGrid w:val="0"/>
      <w:jc w:val="left"/>
    </w:pPr>
    <w:rPr>
      <w:sz w:val="18"/>
      <w:szCs w:val="18"/>
    </w:rPr>
  </w:style>
  <w:style w:type="paragraph" w:styleId="90">
    <w:name w:val="toc 9"/>
    <w:basedOn w:val="80"/>
    <w:next w:val="a"/>
    <w:uiPriority w:val="2"/>
    <w:semiHidden/>
    <w:rsid w:val="006747A4"/>
  </w:style>
  <w:style w:type="paragraph" w:styleId="22">
    <w:name w:val="Body Text 2"/>
    <w:basedOn w:val="a"/>
    <w:qFormat/>
    <w:rsid w:val="006747A4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styleId="HTML0">
    <w:name w:val="HTML Preformatted"/>
    <w:basedOn w:val="a"/>
    <w:uiPriority w:val="4"/>
    <w:rsid w:val="006747A4"/>
    <w:rPr>
      <w:rFonts w:ascii="Courier New" w:hAnsi="Courier New" w:cs="Courier New"/>
      <w:sz w:val="20"/>
      <w:szCs w:val="20"/>
    </w:rPr>
  </w:style>
  <w:style w:type="paragraph" w:styleId="ae">
    <w:name w:val="Title"/>
    <w:basedOn w:val="a"/>
    <w:qFormat/>
    <w:rsid w:val="006747A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">
    <w:name w:val="page number"/>
    <w:qFormat/>
    <w:rsid w:val="006747A4"/>
    <w:rPr>
      <w:rFonts w:ascii="Times New Roman" w:eastAsia="宋体" w:hAnsi="Times New Roman" w:cs="Times New Roman"/>
      <w:sz w:val="18"/>
      <w:szCs w:val="18"/>
    </w:rPr>
  </w:style>
  <w:style w:type="character" w:styleId="af0">
    <w:name w:val="Emphasis"/>
    <w:qFormat/>
    <w:rsid w:val="006747A4"/>
    <w:rPr>
      <w:color w:val="CC0000"/>
    </w:rPr>
  </w:style>
  <w:style w:type="character" w:styleId="HTML1">
    <w:name w:val="HTML Definition"/>
    <w:uiPriority w:val="4"/>
    <w:qFormat/>
    <w:rsid w:val="006747A4"/>
    <w:rPr>
      <w:i/>
      <w:iCs/>
    </w:rPr>
  </w:style>
  <w:style w:type="character" w:styleId="HTML2">
    <w:name w:val="HTML Typewriter"/>
    <w:uiPriority w:val="4"/>
    <w:rsid w:val="006747A4"/>
    <w:rPr>
      <w:rFonts w:ascii="Courier New" w:hAnsi="Courier New" w:cs="Courier New"/>
      <w:sz w:val="20"/>
      <w:szCs w:val="20"/>
    </w:rPr>
  </w:style>
  <w:style w:type="character" w:styleId="HTML3">
    <w:name w:val="HTML Acronym"/>
    <w:basedOn w:val="a2"/>
    <w:uiPriority w:val="4"/>
    <w:qFormat/>
    <w:rsid w:val="006747A4"/>
  </w:style>
  <w:style w:type="character" w:styleId="HTML4">
    <w:name w:val="HTML Variable"/>
    <w:uiPriority w:val="4"/>
    <w:rsid w:val="006747A4"/>
    <w:rPr>
      <w:i/>
      <w:iCs/>
    </w:rPr>
  </w:style>
  <w:style w:type="character" w:styleId="af1">
    <w:name w:val="Hyperlink"/>
    <w:rsid w:val="006747A4"/>
    <w:rPr>
      <w:rFonts w:ascii="Times New Roman" w:eastAsia="宋体" w:hAnsi="Times New Roman" w:cs="Times New Roman"/>
      <w:color w:val="auto"/>
      <w:spacing w:val="0"/>
      <w:w w:val="100"/>
      <w:position w:val="0"/>
      <w:sz w:val="21"/>
      <w:szCs w:val="21"/>
      <w:u w:val="none"/>
      <w:vertAlign w:val="baseline"/>
    </w:rPr>
  </w:style>
  <w:style w:type="character" w:styleId="HTML5">
    <w:name w:val="HTML Code"/>
    <w:uiPriority w:val="4"/>
    <w:rsid w:val="006747A4"/>
    <w:rPr>
      <w:rFonts w:ascii="Courier New" w:hAnsi="Courier New" w:cs="Courier New"/>
      <w:sz w:val="20"/>
      <w:szCs w:val="20"/>
    </w:rPr>
  </w:style>
  <w:style w:type="character" w:styleId="af2">
    <w:name w:val="annotation reference"/>
    <w:semiHidden/>
    <w:qFormat/>
    <w:rsid w:val="006747A4"/>
    <w:rPr>
      <w:sz w:val="21"/>
      <w:szCs w:val="21"/>
    </w:rPr>
  </w:style>
  <w:style w:type="character" w:styleId="HTML6">
    <w:name w:val="HTML Cite"/>
    <w:uiPriority w:val="4"/>
    <w:qFormat/>
    <w:rsid w:val="006747A4"/>
    <w:rPr>
      <w:i/>
      <w:iCs/>
    </w:rPr>
  </w:style>
  <w:style w:type="character" w:styleId="af3">
    <w:name w:val="footnote reference"/>
    <w:semiHidden/>
    <w:qFormat/>
    <w:rsid w:val="006747A4"/>
    <w:rPr>
      <w:vertAlign w:val="superscript"/>
    </w:rPr>
  </w:style>
  <w:style w:type="character" w:styleId="HTML7">
    <w:name w:val="HTML Keyboard"/>
    <w:uiPriority w:val="4"/>
    <w:rsid w:val="006747A4"/>
    <w:rPr>
      <w:rFonts w:ascii="Courier New" w:hAnsi="Courier New" w:cs="Courier New"/>
      <w:sz w:val="20"/>
      <w:szCs w:val="20"/>
    </w:rPr>
  </w:style>
  <w:style w:type="character" w:styleId="HTML8">
    <w:name w:val="HTML Sample"/>
    <w:uiPriority w:val="4"/>
    <w:qFormat/>
    <w:rsid w:val="006747A4"/>
    <w:rPr>
      <w:rFonts w:ascii="Courier New" w:hAnsi="Courier New" w:cs="Courier New"/>
    </w:rPr>
  </w:style>
  <w:style w:type="character" w:customStyle="1" w:styleId="11">
    <w:name w:val="访问过的超链接1"/>
    <w:qFormat/>
    <w:rsid w:val="006747A4"/>
    <w:rPr>
      <w:color w:val="800080"/>
      <w:u w:val="single"/>
    </w:rPr>
  </w:style>
  <w:style w:type="character" w:customStyle="1" w:styleId="af4">
    <w:name w:val="发布"/>
    <w:qFormat/>
    <w:rsid w:val="006747A4"/>
    <w:rPr>
      <w:rFonts w:ascii="黑体" w:eastAsia="黑体" w:cs="黑体"/>
      <w:spacing w:val="22"/>
      <w:w w:val="100"/>
      <w:position w:val="3"/>
      <w:sz w:val="28"/>
      <w:szCs w:val="28"/>
    </w:rPr>
  </w:style>
  <w:style w:type="character" w:customStyle="1" w:styleId="EmailStyle621">
    <w:name w:val="EmailStyle621"/>
    <w:uiPriority w:val="6"/>
    <w:rsid w:val="006747A4"/>
    <w:rPr>
      <w:rFonts w:ascii="Arial" w:eastAsia="宋体" w:hAnsi="Arial" w:cs="Arial"/>
      <w:color w:val="auto"/>
      <w:sz w:val="20"/>
      <w:szCs w:val="20"/>
    </w:rPr>
  </w:style>
  <w:style w:type="character" w:customStyle="1" w:styleId="EmailStyle631">
    <w:name w:val="EmailStyle631"/>
    <w:uiPriority w:val="6"/>
    <w:qFormat/>
    <w:rsid w:val="006747A4"/>
    <w:rPr>
      <w:rFonts w:ascii="Arial" w:eastAsia="宋体" w:hAnsi="Arial" w:cs="Arial"/>
      <w:color w:val="auto"/>
      <w:sz w:val="20"/>
      <w:szCs w:val="20"/>
    </w:rPr>
  </w:style>
  <w:style w:type="character" w:customStyle="1" w:styleId="CharChar">
    <w:name w:val="段 Char Char"/>
    <w:uiPriority w:val="4"/>
    <w:rsid w:val="006747A4"/>
    <w:rPr>
      <w:rFonts w:ascii="宋体" w:eastAsia="宋体" w:cs="宋体"/>
      <w:sz w:val="21"/>
      <w:szCs w:val="21"/>
      <w:lang w:val="en-US" w:eastAsia="zh-CN"/>
    </w:rPr>
  </w:style>
  <w:style w:type="character" w:customStyle="1" w:styleId="CharChar0">
    <w:name w:val="章标题 Char Char"/>
    <w:rsid w:val="006747A4"/>
    <w:rPr>
      <w:rFonts w:ascii="黑体" w:eastAsia="黑体" w:cs="黑体"/>
      <w:sz w:val="21"/>
      <w:szCs w:val="21"/>
      <w:lang w:val="en-US" w:eastAsia="zh-CN"/>
    </w:rPr>
  </w:style>
  <w:style w:type="character" w:customStyle="1" w:styleId="CharChar1">
    <w:name w:val="一级条标题 Char Char"/>
    <w:basedOn w:val="CharChar0"/>
    <w:qFormat/>
    <w:rsid w:val="006747A4"/>
    <w:rPr>
      <w:rFonts w:ascii="黑体" w:eastAsia="黑体" w:cs="黑体"/>
      <w:sz w:val="21"/>
      <w:szCs w:val="21"/>
      <w:lang w:val="en-US" w:eastAsia="zh-CN"/>
    </w:rPr>
  </w:style>
  <w:style w:type="character" w:customStyle="1" w:styleId="CharChar2">
    <w:name w:val="二级条标题 Char Char"/>
    <w:basedOn w:val="CharChar1"/>
    <w:qFormat/>
    <w:rsid w:val="006747A4"/>
    <w:rPr>
      <w:rFonts w:ascii="黑体" w:eastAsia="黑体" w:cs="黑体"/>
      <w:sz w:val="21"/>
      <w:szCs w:val="21"/>
      <w:lang w:val="en-US" w:eastAsia="zh-CN"/>
    </w:rPr>
  </w:style>
  <w:style w:type="character" w:customStyle="1" w:styleId="Char1">
    <w:name w:val="段 Char1"/>
    <w:uiPriority w:val="4"/>
    <w:qFormat/>
    <w:rsid w:val="006747A4"/>
    <w:rPr>
      <w:rFonts w:ascii="宋体" w:cs="宋体"/>
      <w:sz w:val="21"/>
      <w:szCs w:val="21"/>
      <w:lang w:val="en-US" w:eastAsia="zh-CN"/>
    </w:rPr>
  </w:style>
  <w:style w:type="character" w:customStyle="1" w:styleId="CharChar5">
    <w:name w:val="Char Char5"/>
    <w:uiPriority w:val="6"/>
    <w:rsid w:val="006747A4"/>
    <w:rPr>
      <w:rFonts w:ascii="黑体" w:eastAsia="黑体" w:cs="黑体"/>
      <w:color w:val="000000"/>
      <w:sz w:val="21"/>
      <w:szCs w:val="21"/>
      <w:lang w:val="en-US" w:eastAsia="zh-CN"/>
    </w:rPr>
  </w:style>
  <w:style w:type="character" w:customStyle="1" w:styleId="CharChar3">
    <w:name w:val="Char Char3"/>
    <w:uiPriority w:val="6"/>
    <w:qFormat/>
    <w:rsid w:val="006747A4"/>
    <w:rPr>
      <w:rFonts w:eastAsia="宋体"/>
      <w:kern w:val="2"/>
      <w:sz w:val="18"/>
      <w:szCs w:val="18"/>
      <w:lang w:val="en-US" w:eastAsia="zh-CN"/>
    </w:rPr>
  </w:style>
  <w:style w:type="character" w:customStyle="1" w:styleId="CharChar4">
    <w:name w:val="Char Char4"/>
    <w:uiPriority w:val="6"/>
    <w:rsid w:val="006747A4"/>
    <w:rPr>
      <w:rFonts w:eastAsia="宋体"/>
      <w:kern w:val="2"/>
      <w:sz w:val="18"/>
      <w:szCs w:val="18"/>
      <w:lang w:val="en-US" w:eastAsia="zh-CN"/>
    </w:rPr>
  </w:style>
  <w:style w:type="character" w:customStyle="1" w:styleId="CharChar10">
    <w:name w:val="Char Char1"/>
    <w:uiPriority w:val="6"/>
    <w:qFormat/>
    <w:rsid w:val="006747A4"/>
    <w:rPr>
      <w:rFonts w:eastAsia="宋体"/>
      <w:kern w:val="2"/>
      <w:sz w:val="24"/>
      <w:szCs w:val="24"/>
      <w:lang w:val="en-US" w:eastAsia="zh-CN"/>
    </w:rPr>
  </w:style>
  <w:style w:type="paragraph" w:customStyle="1" w:styleId="12">
    <w:name w:val="列出段落1"/>
    <w:basedOn w:val="a"/>
    <w:uiPriority w:val="7"/>
    <w:qFormat/>
    <w:rsid w:val="006747A4"/>
    <w:pPr>
      <w:ind w:firstLineChars="200" w:firstLine="420"/>
    </w:pPr>
    <w:rPr>
      <w:rFonts w:ascii="Calibri" w:hAnsi="Calibri" w:cs="Calibri"/>
    </w:rPr>
  </w:style>
  <w:style w:type="paragraph" w:customStyle="1" w:styleId="font6">
    <w:name w:val="font6"/>
    <w:basedOn w:val="a"/>
    <w:uiPriority w:val="6"/>
    <w:rsid w:val="006747A4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CharCharCharCharCharChar">
    <w:name w:val="Char Char Char Char Char Char"/>
    <w:basedOn w:val="a"/>
    <w:uiPriority w:val="6"/>
    <w:qFormat/>
    <w:rsid w:val="006747A4"/>
    <w:pPr>
      <w:widowControl/>
      <w:spacing w:after="160" w:line="240" w:lineRule="exact"/>
      <w:jc w:val="left"/>
    </w:pPr>
    <w:rPr>
      <w:rFonts w:ascii="Verdana" w:hAnsi="Verdana" w:cs="Verdana"/>
      <w:kern w:val="0"/>
      <w:sz w:val="18"/>
      <w:szCs w:val="18"/>
      <w:lang w:eastAsia="en-US"/>
    </w:rPr>
  </w:style>
  <w:style w:type="paragraph" w:customStyle="1" w:styleId="font5">
    <w:name w:val="font5"/>
    <w:basedOn w:val="a"/>
    <w:uiPriority w:val="6"/>
    <w:qFormat/>
    <w:rsid w:val="006747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5">
    <w:name w:val="注×："/>
    <w:rsid w:val="006747A4"/>
    <w:pPr>
      <w:widowControl w:val="0"/>
      <w:tabs>
        <w:tab w:val="left" w:pos="630"/>
        <w:tab w:val="left" w:pos="900"/>
      </w:tabs>
      <w:autoSpaceDE w:val="0"/>
      <w:autoSpaceDN w:val="0"/>
      <w:ind w:left="900" w:hanging="500"/>
      <w:jc w:val="both"/>
    </w:pPr>
    <w:rPr>
      <w:rFonts w:ascii="宋体" w:cs="宋体"/>
      <w:sz w:val="18"/>
      <w:szCs w:val="18"/>
    </w:rPr>
  </w:style>
  <w:style w:type="paragraph" w:customStyle="1" w:styleId="af6">
    <w:name w:val="封面一致性程度标识"/>
    <w:qFormat/>
    <w:rsid w:val="006747A4"/>
    <w:pPr>
      <w:spacing w:before="440" w:line="400" w:lineRule="exact"/>
      <w:jc w:val="center"/>
    </w:pPr>
    <w:rPr>
      <w:rFonts w:ascii="宋体" w:cs="宋体"/>
      <w:sz w:val="28"/>
      <w:szCs w:val="28"/>
    </w:rPr>
  </w:style>
  <w:style w:type="paragraph" w:customStyle="1" w:styleId="af7">
    <w:name w:val="列项说明"/>
    <w:basedOn w:val="a"/>
    <w:qFormat/>
    <w:rsid w:val="006747A4"/>
    <w:pPr>
      <w:adjustRightInd w:val="0"/>
      <w:spacing w:line="320" w:lineRule="atLeast"/>
      <w:ind w:hanging="200"/>
      <w:jc w:val="left"/>
    </w:pPr>
    <w:rPr>
      <w:rFonts w:ascii="宋体" w:cs="宋体"/>
      <w:kern w:val="0"/>
    </w:rPr>
  </w:style>
  <w:style w:type="paragraph" w:customStyle="1" w:styleId="af8">
    <w:name w:val="发布部门"/>
    <w:next w:val="a1"/>
    <w:qFormat/>
    <w:rsid w:val="006747A4"/>
    <w:pPr>
      <w:jc w:val="center"/>
    </w:pPr>
    <w:rPr>
      <w:rFonts w:ascii="宋体" w:cs="宋体"/>
      <w:b/>
      <w:bCs/>
      <w:spacing w:val="20"/>
      <w:w w:val="135"/>
      <w:sz w:val="36"/>
      <w:szCs w:val="36"/>
    </w:rPr>
  </w:style>
  <w:style w:type="paragraph" w:customStyle="1" w:styleId="af9">
    <w:name w:val="附录五级条标题"/>
    <w:basedOn w:val="afa"/>
    <w:next w:val="a1"/>
    <w:qFormat/>
    <w:rsid w:val="006747A4"/>
    <w:pPr>
      <w:outlineLvl w:val="6"/>
    </w:pPr>
  </w:style>
  <w:style w:type="paragraph" w:customStyle="1" w:styleId="afa">
    <w:name w:val="附录四级条标题"/>
    <w:basedOn w:val="afb"/>
    <w:next w:val="a1"/>
    <w:rsid w:val="006747A4"/>
    <w:pPr>
      <w:outlineLvl w:val="5"/>
    </w:pPr>
  </w:style>
  <w:style w:type="paragraph" w:customStyle="1" w:styleId="afb">
    <w:name w:val="附录三级条标题"/>
    <w:basedOn w:val="afc"/>
    <w:next w:val="a1"/>
    <w:rsid w:val="006747A4"/>
    <w:pPr>
      <w:outlineLvl w:val="4"/>
    </w:pPr>
  </w:style>
  <w:style w:type="paragraph" w:customStyle="1" w:styleId="afc">
    <w:name w:val="附录二级条标题"/>
    <w:basedOn w:val="afd"/>
    <w:next w:val="a1"/>
    <w:qFormat/>
    <w:rsid w:val="006747A4"/>
    <w:pPr>
      <w:outlineLvl w:val="3"/>
    </w:pPr>
  </w:style>
  <w:style w:type="paragraph" w:customStyle="1" w:styleId="afd">
    <w:name w:val="附录一级条标题"/>
    <w:basedOn w:val="afe"/>
    <w:next w:val="a1"/>
    <w:rsid w:val="006747A4"/>
    <w:pPr>
      <w:autoSpaceDN w:val="0"/>
      <w:spacing w:beforeLines="0" w:afterLines="0"/>
      <w:outlineLvl w:val="2"/>
    </w:pPr>
  </w:style>
  <w:style w:type="paragraph" w:customStyle="1" w:styleId="afe">
    <w:name w:val="附录章标题"/>
    <w:next w:val="a1"/>
    <w:rsid w:val="006747A4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aff">
    <w:name w:val="前言、引言标题"/>
    <w:next w:val="a"/>
    <w:qFormat/>
    <w:rsid w:val="006747A4"/>
    <w:pPr>
      <w:shd w:val="clear" w:color="FFFFFF" w:fill="FFFFFF"/>
      <w:spacing w:before="640" w:after="560"/>
      <w:jc w:val="center"/>
      <w:outlineLvl w:val="0"/>
    </w:pPr>
    <w:rPr>
      <w:rFonts w:ascii="黑体" w:eastAsia="黑体" w:cs="黑体"/>
      <w:sz w:val="32"/>
      <w:szCs w:val="32"/>
    </w:rPr>
  </w:style>
  <w:style w:type="paragraph" w:customStyle="1" w:styleId="aff0">
    <w:name w:val="无标题条"/>
    <w:next w:val="a1"/>
    <w:qFormat/>
    <w:rsid w:val="006747A4"/>
    <w:pPr>
      <w:jc w:val="both"/>
    </w:pPr>
    <w:rPr>
      <w:sz w:val="21"/>
      <w:szCs w:val="21"/>
    </w:rPr>
  </w:style>
  <w:style w:type="paragraph" w:customStyle="1" w:styleId="aff1">
    <w:name w:val="列项·"/>
    <w:uiPriority w:val="11"/>
    <w:qFormat/>
    <w:rsid w:val="006747A4"/>
    <w:pPr>
      <w:tabs>
        <w:tab w:val="left" w:pos="840"/>
        <w:tab w:val="left" w:pos="1140"/>
      </w:tabs>
      <w:ind w:leftChars="200" w:left="840" w:hangingChars="200" w:hanging="420"/>
      <w:jc w:val="both"/>
    </w:pPr>
    <w:rPr>
      <w:rFonts w:ascii="宋体" w:cs="宋体"/>
      <w:sz w:val="21"/>
      <w:szCs w:val="21"/>
    </w:rPr>
  </w:style>
  <w:style w:type="paragraph" w:customStyle="1" w:styleId="13">
    <w:name w:val="修订1"/>
    <w:qFormat/>
    <w:rsid w:val="006747A4"/>
    <w:rPr>
      <w:kern w:val="2"/>
      <w:sz w:val="21"/>
      <w:szCs w:val="21"/>
    </w:rPr>
  </w:style>
  <w:style w:type="paragraph" w:customStyle="1" w:styleId="23">
    <w:name w:val="封面标准号2"/>
    <w:basedOn w:val="14"/>
    <w:qFormat/>
    <w:rsid w:val="006747A4"/>
    <w:pPr>
      <w:adjustRightInd w:val="0"/>
      <w:spacing w:before="357" w:line="280" w:lineRule="exact"/>
    </w:pPr>
  </w:style>
  <w:style w:type="paragraph" w:customStyle="1" w:styleId="14">
    <w:name w:val="封面标准号1"/>
    <w:rsid w:val="006747A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szCs w:val="28"/>
    </w:rPr>
  </w:style>
  <w:style w:type="paragraph" w:customStyle="1" w:styleId="aff2">
    <w:name w:val="发布日期"/>
    <w:qFormat/>
    <w:rsid w:val="006747A4"/>
    <w:rPr>
      <w:rFonts w:eastAsia="黑体"/>
      <w:sz w:val="28"/>
      <w:szCs w:val="28"/>
    </w:rPr>
  </w:style>
  <w:style w:type="paragraph" w:customStyle="1" w:styleId="aff3">
    <w:name w:val="标准书脚_偶数页"/>
    <w:qFormat/>
    <w:rsid w:val="006747A4"/>
    <w:pPr>
      <w:spacing w:before="120"/>
    </w:pPr>
    <w:rPr>
      <w:sz w:val="18"/>
      <w:szCs w:val="18"/>
    </w:rPr>
  </w:style>
  <w:style w:type="paragraph" w:customStyle="1" w:styleId="aff4">
    <w:name w:val="图表脚注"/>
    <w:next w:val="a1"/>
    <w:qFormat/>
    <w:rsid w:val="006747A4"/>
    <w:pPr>
      <w:ind w:leftChars="200" w:left="300" w:hangingChars="100" w:hanging="100"/>
      <w:jc w:val="both"/>
    </w:pPr>
    <w:rPr>
      <w:rFonts w:ascii="宋体" w:cs="宋体"/>
      <w:sz w:val="18"/>
      <w:szCs w:val="18"/>
    </w:rPr>
  </w:style>
  <w:style w:type="paragraph" w:customStyle="1" w:styleId="aff5">
    <w:name w:val="一级条标题"/>
    <w:basedOn w:val="a0"/>
    <w:next w:val="a1"/>
    <w:qFormat/>
    <w:rsid w:val="006747A4"/>
    <w:pPr>
      <w:spacing w:beforeLines="0" w:afterLines="0"/>
      <w:outlineLvl w:val="2"/>
    </w:pPr>
  </w:style>
  <w:style w:type="paragraph" w:customStyle="1" w:styleId="aff6">
    <w:name w:val="标准书眉一"/>
    <w:rsid w:val="006747A4"/>
    <w:pPr>
      <w:jc w:val="both"/>
    </w:pPr>
  </w:style>
  <w:style w:type="paragraph" w:customStyle="1" w:styleId="aff7">
    <w:name w:val="三级无标题条"/>
    <w:basedOn w:val="a"/>
    <w:qFormat/>
    <w:rsid w:val="006747A4"/>
  </w:style>
  <w:style w:type="paragraph" w:customStyle="1" w:styleId="aff8">
    <w:name w:val="四级无标题条"/>
    <w:basedOn w:val="a"/>
    <w:qFormat/>
    <w:rsid w:val="006747A4"/>
  </w:style>
  <w:style w:type="paragraph" w:customStyle="1" w:styleId="aff9">
    <w:name w:val="二级无标题条"/>
    <w:basedOn w:val="a"/>
    <w:rsid w:val="006747A4"/>
  </w:style>
  <w:style w:type="paragraph" w:customStyle="1" w:styleId="CharChar6">
    <w:name w:val="批注框文本 Char Char"/>
    <w:basedOn w:val="a"/>
    <w:semiHidden/>
    <w:rsid w:val="006747A4"/>
    <w:rPr>
      <w:sz w:val="18"/>
      <w:szCs w:val="18"/>
    </w:rPr>
  </w:style>
  <w:style w:type="paragraph" w:customStyle="1" w:styleId="affa">
    <w:name w:val="附录表标号"/>
    <w:basedOn w:val="a"/>
    <w:next w:val="a1"/>
    <w:rsid w:val="006747A4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Char0">
    <w:name w:val="Char"/>
    <w:basedOn w:val="a"/>
    <w:uiPriority w:val="6"/>
    <w:qFormat/>
    <w:rsid w:val="006747A4"/>
    <w:pPr>
      <w:widowControl/>
      <w:spacing w:after="160" w:line="240" w:lineRule="exact"/>
      <w:jc w:val="left"/>
    </w:pPr>
    <w:rPr>
      <w:rFonts w:ascii="Verdana" w:hAnsi="Verdana" w:cs="Verdana"/>
      <w:kern w:val="0"/>
      <w:sz w:val="18"/>
      <w:szCs w:val="18"/>
      <w:lang w:eastAsia="en-US"/>
    </w:rPr>
  </w:style>
  <w:style w:type="paragraph" w:customStyle="1" w:styleId="affb">
    <w:name w:val="一级无标题条"/>
    <w:basedOn w:val="a"/>
    <w:qFormat/>
    <w:rsid w:val="006747A4"/>
  </w:style>
  <w:style w:type="paragraph" w:customStyle="1" w:styleId="affc">
    <w:name w:val="其他标准称谓"/>
    <w:qFormat/>
    <w:rsid w:val="006747A4"/>
    <w:pPr>
      <w:spacing w:line="240" w:lineRule="atLeast"/>
      <w:jc w:val="distribute"/>
    </w:pPr>
    <w:rPr>
      <w:rFonts w:ascii="黑体" w:eastAsia="黑体" w:hAnsi="宋体" w:cs="黑体"/>
      <w:sz w:val="52"/>
      <w:szCs w:val="52"/>
    </w:rPr>
  </w:style>
  <w:style w:type="paragraph" w:customStyle="1" w:styleId="affd">
    <w:name w:val="附录图标题"/>
    <w:next w:val="a1"/>
    <w:qFormat/>
    <w:rsid w:val="006747A4"/>
    <w:pPr>
      <w:jc w:val="center"/>
    </w:pPr>
    <w:rPr>
      <w:rFonts w:ascii="黑体" w:eastAsia="黑体" w:cs="黑体"/>
      <w:sz w:val="21"/>
      <w:szCs w:val="21"/>
    </w:rPr>
  </w:style>
  <w:style w:type="paragraph" w:customStyle="1" w:styleId="affe">
    <w:name w:val="四级条标题"/>
    <w:basedOn w:val="afff"/>
    <w:next w:val="a1"/>
    <w:rsid w:val="006747A4"/>
    <w:pPr>
      <w:outlineLvl w:val="5"/>
    </w:pPr>
  </w:style>
  <w:style w:type="paragraph" w:customStyle="1" w:styleId="afff">
    <w:name w:val="三级条标题"/>
    <w:basedOn w:val="afff0"/>
    <w:next w:val="a1"/>
    <w:rsid w:val="006747A4"/>
    <w:pPr>
      <w:outlineLvl w:val="4"/>
    </w:pPr>
  </w:style>
  <w:style w:type="paragraph" w:customStyle="1" w:styleId="afff0">
    <w:name w:val="二级条标题"/>
    <w:basedOn w:val="aff5"/>
    <w:next w:val="a1"/>
    <w:rsid w:val="006747A4"/>
    <w:pPr>
      <w:outlineLvl w:val="3"/>
    </w:pPr>
  </w:style>
  <w:style w:type="paragraph" w:customStyle="1" w:styleId="CharChar1CharCharCharCharCharCharChar">
    <w:name w:val="Char Char1 Char Char Char Char Char Char Char"/>
    <w:basedOn w:val="a"/>
    <w:uiPriority w:val="6"/>
    <w:rsid w:val="006747A4"/>
    <w:pPr>
      <w:widowControl/>
      <w:spacing w:after="160" w:line="240" w:lineRule="exact"/>
      <w:jc w:val="left"/>
    </w:pPr>
    <w:rPr>
      <w:rFonts w:ascii="Verdana" w:hAnsi="Verdana" w:cs="Verdana"/>
      <w:kern w:val="0"/>
      <w:sz w:val="18"/>
      <w:szCs w:val="18"/>
      <w:lang w:eastAsia="en-US"/>
    </w:rPr>
  </w:style>
  <w:style w:type="paragraph" w:customStyle="1" w:styleId="afff1">
    <w:name w:val="五级无标题条"/>
    <w:basedOn w:val="a"/>
    <w:rsid w:val="006747A4"/>
  </w:style>
  <w:style w:type="paragraph" w:customStyle="1" w:styleId="afff2">
    <w:name w:val="封面标准文稿类别"/>
    <w:rsid w:val="006747A4"/>
    <w:pPr>
      <w:spacing w:before="440" w:line="400" w:lineRule="exact"/>
      <w:jc w:val="center"/>
    </w:pPr>
    <w:rPr>
      <w:rFonts w:ascii="宋体" w:cs="宋体"/>
      <w:sz w:val="24"/>
      <w:szCs w:val="24"/>
    </w:rPr>
  </w:style>
  <w:style w:type="paragraph" w:customStyle="1" w:styleId="afff3">
    <w:name w:val="标准书眉_偶数页"/>
    <w:basedOn w:val="afff4"/>
    <w:next w:val="a"/>
    <w:rsid w:val="006747A4"/>
    <w:pPr>
      <w:jc w:val="left"/>
    </w:pPr>
  </w:style>
  <w:style w:type="paragraph" w:customStyle="1" w:styleId="afff4">
    <w:name w:val="标准书眉_奇数页"/>
    <w:next w:val="a"/>
    <w:rsid w:val="006747A4"/>
    <w:pPr>
      <w:tabs>
        <w:tab w:val="center" w:pos="4154"/>
        <w:tab w:val="right" w:pos="8306"/>
      </w:tabs>
      <w:spacing w:after="120"/>
      <w:jc w:val="right"/>
    </w:pPr>
    <w:rPr>
      <w:sz w:val="21"/>
      <w:szCs w:val="21"/>
    </w:rPr>
  </w:style>
  <w:style w:type="paragraph" w:customStyle="1" w:styleId="afff5">
    <w:name w:val="标准书脚_奇数页"/>
    <w:rsid w:val="006747A4"/>
    <w:pPr>
      <w:spacing w:before="120"/>
      <w:jc w:val="right"/>
    </w:pPr>
    <w:rPr>
      <w:sz w:val="18"/>
      <w:szCs w:val="18"/>
    </w:rPr>
  </w:style>
  <w:style w:type="paragraph" w:customStyle="1" w:styleId="afff6">
    <w:name w:val="参考文献、索引标题"/>
    <w:basedOn w:val="aff"/>
    <w:next w:val="a"/>
    <w:rsid w:val="006747A4"/>
    <w:pPr>
      <w:spacing w:after="200"/>
    </w:pPr>
    <w:rPr>
      <w:sz w:val="21"/>
      <w:szCs w:val="21"/>
    </w:rPr>
  </w:style>
  <w:style w:type="paragraph" w:customStyle="1" w:styleId="afff7">
    <w:name w:val="标准标志"/>
    <w:next w:val="a"/>
    <w:rsid w:val="006747A4"/>
    <w:pPr>
      <w:shd w:val="solid" w:color="FFFFFF" w:fill="FFFFFF"/>
      <w:spacing w:line="240" w:lineRule="atLeast"/>
      <w:jc w:val="right"/>
    </w:pPr>
    <w:rPr>
      <w:b/>
      <w:bCs/>
      <w:w w:val="130"/>
      <w:sz w:val="96"/>
      <w:szCs w:val="96"/>
    </w:rPr>
  </w:style>
  <w:style w:type="paragraph" w:customStyle="1" w:styleId="afff8">
    <w:name w:val="标准称谓"/>
    <w:next w:val="a"/>
    <w:rsid w:val="006747A4"/>
    <w:pPr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cs="宋体"/>
      <w:b/>
      <w:bCs/>
      <w:spacing w:val="20"/>
      <w:w w:val="148"/>
      <w:sz w:val="52"/>
      <w:szCs w:val="52"/>
    </w:rPr>
  </w:style>
  <w:style w:type="paragraph" w:customStyle="1" w:styleId="afff9">
    <w:name w:val="注："/>
    <w:next w:val="a1"/>
    <w:rsid w:val="006747A4"/>
    <w:pPr>
      <w:widowControl w:val="0"/>
      <w:tabs>
        <w:tab w:val="left" w:pos="1140"/>
      </w:tabs>
      <w:autoSpaceDE w:val="0"/>
      <w:autoSpaceDN w:val="0"/>
      <w:ind w:left="840" w:hanging="420"/>
      <w:jc w:val="both"/>
    </w:pPr>
    <w:rPr>
      <w:rFonts w:ascii="宋体" w:cs="宋体"/>
      <w:sz w:val="18"/>
      <w:szCs w:val="18"/>
    </w:rPr>
  </w:style>
  <w:style w:type="paragraph" w:customStyle="1" w:styleId="afffa">
    <w:name w:val="封面标准代替信息"/>
    <w:basedOn w:val="23"/>
    <w:rsid w:val="006747A4"/>
    <w:pPr>
      <w:spacing w:before="57"/>
    </w:pPr>
    <w:rPr>
      <w:rFonts w:ascii="宋体" w:cs="宋体"/>
      <w:sz w:val="21"/>
      <w:szCs w:val="21"/>
    </w:rPr>
  </w:style>
  <w:style w:type="paragraph" w:customStyle="1" w:styleId="CharChar7">
    <w:name w:val="批注主题 Char Char"/>
    <w:basedOn w:val="a6"/>
    <w:next w:val="a6"/>
    <w:semiHidden/>
    <w:rsid w:val="006747A4"/>
    <w:rPr>
      <w:b/>
      <w:bCs/>
    </w:rPr>
  </w:style>
  <w:style w:type="paragraph" w:customStyle="1" w:styleId="afffb">
    <w:name w:val="正文表标题"/>
    <w:next w:val="a1"/>
    <w:rsid w:val="006747A4"/>
    <w:pPr>
      <w:ind w:left="4935"/>
      <w:jc w:val="center"/>
    </w:pPr>
    <w:rPr>
      <w:rFonts w:ascii="黑体" w:eastAsia="黑体" w:cs="黑体"/>
      <w:sz w:val="21"/>
      <w:szCs w:val="21"/>
    </w:rPr>
  </w:style>
  <w:style w:type="paragraph" w:customStyle="1" w:styleId="afffc">
    <w:name w:val="封面标准名称"/>
    <w:rsid w:val="006747A4"/>
    <w:pPr>
      <w:widowControl w:val="0"/>
      <w:spacing w:line="680" w:lineRule="exact"/>
      <w:jc w:val="center"/>
      <w:textAlignment w:val="center"/>
    </w:pPr>
    <w:rPr>
      <w:rFonts w:ascii="黑体" w:eastAsia="黑体" w:cs="黑体"/>
      <w:sz w:val="52"/>
      <w:szCs w:val="52"/>
    </w:rPr>
  </w:style>
  <w:style w:type="paragraph" w:customStyle="1" w:styleId="afffd">
    <w:name w:val="封面标准文稿编辑信息"/>
    <w:rsid w:val="006747A4"/>
    <w:pPr>
      <w:spacing w:before="180" w:line="180" w:lineRule="exact"/>
      <w:jc w:val="center"/>
    </w:pPr>
    <w:rPr>
      <w:rFonts w:ascii="宋体" w:cs="宋体"/>
      <w:sz w:val="21"/>
      <w:szCs w:val="21"/>
    </w:rPr>
  </w:style>
  <w:style w:type="paragraph" w:customStyle="1" w:styleId="afffe">
    <w:name w:val="封面标准英文名称"/>
    <w:rsid w:val="006747A4"/>
    <w:pPr>
      <w:widowControl w:val="0"/>
      <w:spacing w:before="370" w:line="400" w:lineRule="exact"/>
      <w:jc w:val="center"/>
    </w:pPr>
    <w:rPr>
      <w:sz w:val="28"/>
      <w:szCs w:val="28"/>
    </w:rPr>
  </w:style>
  <w:style w:type="paragraph" w:customStyle="1" w:styleId="affff">
    <w:name w:val="封面正文"/>
    <w:rsid w:val="006747A4"/>
    <w:pPr>
      <w:jc w:val="both"/>
    </w:pPr>
  </w:style>
  <w:style w:type="paragraph" w:customStyle="1" w:styleId="affff0">
    <w:name w:val="附录标识"/>
    <w:basedOn w:val="aff"/>
    <w:rsid w:val="006747A4"/>
    <w:pPr>
      <w:tabs>
        <w:tab w:val="left" w:pos="6405"/>
      </w:tabs>
      <w:spacing w:after="200"/>
    </w:pPr>
    <w:rPr>
      <w:sz w:val="21"/>
      <w:szCs w:val="21"/>
    </w:rPr>
  </w:style>
  <w:style w:type="paragraph" w:customStyle="1" w:styleId="affff1">
    <w:name w:val="附录表标题"/>
    <w:next w:val="a1"/>
    <w:qFormat/>
    <w:rsid w:val="006747A4"/>
    <w:pPr>
      <w:jc w:val="center"/>
      <w:textAlignment w:val="baseline"/>
    </w:pPr>
    <w:rPr>
      <w:rFonts w:ascii="黑体" w:eastAsia="黑体" w:cs="黑体"/>
      <w:kern w:val="21"/>
      <w:sz w:val="21"/>
      <w:szCs w:val="21"/>
    </w:rPr>
  </w:style>
  <w:style w:type="paragraph" w:customStyle="1" w:styleId="affff2">
    <w:name w:val="正文图标题"/>
    <w:next w:val="a1"/>
    <w:rsid w:val="006747A4"/>
    <w:pPr>
      <w:jc w:val="center"/>
    </w:pPr>
    <w:rPr>
      <w:rFonts w:ascii="黑体" w:eastAsia="黑体" w:cs="黑体"/>
      <w:sz w:val="21"/>
      <w:szCs w:val="21"/>
    </w:rPr>
  </w:style>
  <w:style w:type="paragraph" w:customStyle="1" w:styleId="affff3">
    <w:name w:val="列项——"/>
    <w:qFormat/>
    <w:rsid w:val="006747A4"/>
    <w:pPr>
      <w:widowControl w:val="0"/>
      <w:tabs>
        <w:tab w:val="left" w:pos="854"/>
        <w:tab w:val="left" w:pos="1140"/>
      </w:tabs>
      <w:ind w:leftChars="200" w:left="200" w:hangingChars="200" w:hanging="200"/>
      <w:jc w:val="both"/>
    </w:pPr>
    <w:rPr>
      <w:rFonts w:ascii="宋体" w:cs="宋体"/>
      <w:sz w:val="21"/>
      <w:szCs w:val="21"/>
    </w:rPr>
  </w:style>
  <w:style w:type="paragraph" w:customStyle="1" w:styleId="affff4">
    <w:name w:val="目次、标准名称标题"/>
    <w:basedOn w:val="aff"/>
    <w:next w:val="a1"/>
    <w:rsid w:val="006747A4"/>
    <w:pPr>
      <w:spacing w:line="460" w:lineRule="exact"/>
    </w:pPr>
  </w:style>
  <w:style w:type="paragraph" w:customStyle="1" w:styleId="affff5">
    <w:name w:val="目次、索引正文"/>
    <w:qFormat/>
    <w:rsid w:val="006747A4"/>
    <w:pPr>
      <w:spacing w:line="320" w:lineRule="exact"/>
      <w:jc w:val="both"/>
    </w:pPr>
    <w:rPr>
      <w:rFonts w:ascii="宋体" w:cs="宋体"/>
      <w:sz w:val="21"/>
      <w:szCs w:val="21"/>
    </w:rPr>
  </w:style>
  <w:style w:type="paragraph" w:customStyle="1" w:styleId="affff6">
    <w:name w:val="其他发布部门"/>
    <w:basedOn w:val="af8"/>
    <w:qFormat/>
    <w:rsid w:val="006747A4"/>
    <w:pPr>
      <w:spacing w:line="240" w:lineRule="atLeast"/>
    </w:pPr>
    <w:rPr>
      <w:rFonts w:ascii="黑体" w:eastAsia="黑体" w:cs="黑体"/>
      <w:b w:val="0"/>
      <w:bCs w:val="0"/>
    </w:rPr>
  </w:style>
  <w:style w:type="paragraph" w:customStyle="1" w:styleId="affff7">
    <w:name w:val="实施日期"/>
    <w:basedOn w:val="aff2"/>
    <w:rsid w:val="006747A4"/>
    <w:pPr>
      <w:jc w:val="right"/>
    </w:pPr>
  </w:style>
  <w:style w:type="paragraph" w:customStyle="1" w:styleId="affff8">
    <w:name w:val="示例"/>
    <w:next w:val="a1"/>
    <w:qFormat/>
    <w:rsid w:val="006747A4"/>
    <w:pPr>
      <w:tabs>
        <w:tab w:val="left" w:pos="816"/>
        <w:tab w:val="left" w:pos="1120"/>
      </w:tabs>
      <w:ind w:firstLineChars="233" w:firstLine="419"/>
      <w:jc w:val="both"/>
    </w:pPr>
    <w:rPr>
      <w:rFonts w:ascii="宋体" w:cs="宋体"/>
      <w:sz w:val="18"/>
      <w:szCs w:val="18"/>
    </w:rPr>
  </w:style>
  <w:style w:type="paragraph" w:customStyle="1" w:styleId="affff9">
    <w:name w:val="数字编号列项（二级）"/>
    <w:qFormat/>
    <w:rsid w:val="006747A4"/>
    <w:pPr>
      <w:ind w:leftChars="400" w:left="1260" w:hangingChars="200" w:hanging="420"/>
      <w:jc w:val="both"/>
    </w:pPr>
    <w:rPr>
      <w:rFonts w:ascii="宋体" w:cs="宋体"/>
      <w:sz w:val="21"/>
      <w:szCs w:val="21"/>
    </w:rPr>
  </w:style>
  <w:style w:type="paragraph" w:customStyle="1" w:styleId="affffa">
    <w:name w:val="条文脚注"/>
    <w:basedOn w:val="ad"/>
    <w:rsid w:val="006747A4"/>
    <w:pPr>
      <w:ind w:leftChars="200" w:left="780" w:hangingChars="200" w:hanging="360"/>
      <w:jc w:val="both"/>
    </w:pPr>
    <w:rPr>
      <w:rFonts w:ascii="宋体" w:cs="宋体"/>
    </w:rPr>
  </w:style>
  <w:style w:type="paragraph" w:customStyle="1" w:styleId="affffb">
    <w:name w:val="文献分类号"/>
    <w:qFormat/>
    <w:rsid w:val="006747A4"/>
    <w:pPr>
      <w:widowControl w:val="0"/>
      <w:textAlignment w:val="center"/>
    </w:pPr>
    <w:rPr>
      <w:rFonts w:eastAsia="黑体"/>
      <w:sz w:val="21"/>
      <w:szCs w:val="21"/>
    </w:rPr>
  </w:style>
  <w:style w:type="paragraph" w:customStyle="1" w:styleId="CharChar20">
    <w:name w:val="Char Char2"/>
    <w:basedOn w:val="a"/>
    <w:uiPriority w:val="6"/>
    <w:qFormat/>
    <w:rsid w:val="006747A4"/>
    <w:pPr>
      <w:widowControl/>
      <w:spacing w:after="160" w:line="240" w:lineRule="exact"/>
      <w:jc w:val="left"/>
    </w:pPr>
    <w:rPr>
      <w:rFonts w:ascii="Verdana" w:hAnsi="Verdana" w:cs="Verdana"/>
      <w:kern w:val="0"/>
      <w:sz w:val="18"/>
      <w:szCs w:val="18"/>
      <w:lang w:eastAsia="en-US"/>
    </w:rPr>
  </w:style>
  <w:style w:type="paragraph" w:customStyle="1" w:styleId="affffc">
    <w:name w:val="五级条标题"/>
    <w:basedOn w:val="affe"/>
    <w:next w:val="a1"/>
    <w:rsid w:val="006747A4"/>
    <w:pPr>
      <w:outlineLvl w:val="6"/>
    </w:pPr>
  </w:style>
  <w:style w:type="paragraph" w:customStyle="1" w:styleId="affffd">
    <w:name w:val="字母编号列项（一级）"/>
    <w:qFormat/>
    <w:rsid w:val="006747A4"/>
    <w:pPr>
      <w:ind w:leftChars="200" w:left="840" w:hangingChars="200" w:hanging="420"/>
      <w:jc w:val="both"/>
    </w:pPr>
    <w:rPr>
      <w:rFonts w:ascii="宋体" w:cs="宋体"/>
      <w:sz w:val="21"/>
      <w:szCs w:val="21"/>
    </w:rPr>
  </w:style>
  <w:style w:type="paragraph" w:customStyle="1" w:styleId="affffe">
    <w:name w:val="附录图标号"/>
    <w:basedOn w:val="a"/>
    <w:qFormat/>
    <w:rsid w:val="006747A4"/>
    <w:pPr>
      <w:keepNext/>
      <w:pageBreakBefore/>
      <w:widowControl/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一级无"/>
    <w:basedOn w:val="aff5"/>
    <w:qFormat/>
    <w:rsid w:val="006747A4"/>
    <w:pPr>
      <w:jc w:val="left"/>
    </w:pPr>
    <w:rPr>
      <w:rFonts w:ascii="宋体" w:eastAsia="宋体" w:cs="宋体"/>
    </w:rPr>
  </w:style>
  <w:style w:type="paragraph" w:customStyle="1" w:styleId="font7">
    <w:name w:val="font7"/>
    <w:basedOn w:val="a"/>
    <w:uiPriority w:val="6"/>
    <w:rsid w:val="006747A4"/>
    <w:pPr>
      <w:widowControl/>
      <w:spacing w:before="100" w:beforeAutospacing="1" w:after="100" w:afterAutospacing="1"/>
      <w:jc w:val="left"/>
    </w:pPr>
    <w:rPr>
      <w:kern w:val="0"/>
      <w:sz w:val="14"/>
      <w:szCs w:val="14"/>
    </w:rPr>
  </w:style>
  <w:style w:type="paragraph" w:customStyle="1" w:styleId="xl24">
    <w:name w:val="xl24"/>
    <w:basedOn w:val="a"/>
    <w:uiPriority w:val="3"/>
    <w:qFormat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25">
    <w:name w:val="xl25"/>
    <w:basedOn w:val="a"/>
    <w:uiPriority w:val="3"/>
    <w:qFormat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26">
    <w:name w:val="xl26"/>
    <w:basedOn w:val="a"/>
    <w:uiPriority w:val="3"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27">
    <w:name w:val="xl27"/>
    <w:basedOn w:val="a"/>
    <w:uiPriority w:val="3"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28">
    <w:name w:val="xl28"/>
    <w:basedOn w:val="a"/>
    <w:uiPriority w:val="3"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kern w:val="0"/>
      <w:sz w:val="24"/>
      <w:szCs w:val="24"/>
    </w:rPr>
  </w:style>
  <w:style w:type="paragraph" w:customStyle="1" w:styleId="xl29">
    <w:name w:val="xl29"/>
    <w:basedOn w:val="a"/>
    <w:uiPriority w:val="3"/>
    <w:qFormat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宋体" w:hAnsi="宋体" w:cs="宋体"/>
      <w:kern w:val="0"/>
    </w:rPr>
  </w:style>
  <w:style w:type="paragraph" w:customStyle="1" w:styleId="xl30">
    <w:name w:val="xl30"/>
    <w:basedOn w:val="a"/>
    <w:uiPriority w:val="3"/>
    <w:rsid w:val="006747A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kern w:val="0"/>
    </w:rPr>
  </w:style>
  <w:style w:type="paragraph" w:customStyle="1" w:styleId="TOC1">
    <w:name w:val="TOC 标题1"/>
    <w:basedOn w:val="1"/>
    <w:next w:val="a"/>
    <w:uiPriority w:val="4"/>
    <w:qFormat/>
    <w:rsid w:val="006747A4"/>
    <w:pPr>
      <w:keepNext/>
      <w:keepLines/>
      <w:spacing w:before="480" w:line="276" w:lineRule="auto"/>
      <w:jc w:val="left"/>
      <w:outlineLvl w:val="9"/>
    </w:pPr>
    <w:rPr>
      <w:rFonts w:ascii="Cambria" w:eastAsia="宋体" w:hAnsi="Cambria" w:cs="Cambria"/>
      <w:b/>
      <w:bCs/>
      <w:sz w:val="28"/>
      <w:szCs w:val="28"/>
    </w:rPr>
  </w:style>
  <w:style w:type="character" w:customStyle="1" w:styleId="Char">
    <w:name w:val="批注框文本 Char"/>
    <w:link w:val="aa"/>
    <w:qFormat/>
    <w:rsid w:val="006747A4"/>
    <w:rPr>
      <w:kern w:val="2"/>
      <w:sz w:val="18"/>
      <w:szCs w:val="18"/>
    </w:rPr>
  </w:style>
  <w:style w:type="paragraph" w:styleId="afffff0">
    <w:name w:val="List Paragraph"/>
    <w:basedOn w:val="a"/>
    <w:uiPriority w:val="99"/>
    <w:rsid w:val="009C03C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1333;&#20301;&#30005;&#33041;-jing-1015&#26085;&#22791;&#20221;\2016&#24180;&#24037;&#20316;\201603%20&#26631;&#20934;&#19978;&#25253;\7&#26376;&#26631;&#20934;&#19978;&#25253;\&#34562;&#34588;\2%20&#34562;&#34588;&#26631;&#20934;&#32534;&#21046;&#35828;&#26126;%20j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 蜂蜜标准编制说明 j.dotx</Template>
  <TotalTime>98</TotalTime>
  <Pages>2</Pages>
  <Words>2053</Words>
  <Characters>452</Characters>
  <Application>Microsoft Office Word</Application>
  <DocSecurity>0</DocSecurity>
  <Lines>3</Lines>
  <Paragraphs>4</Paragraphs>
  <ScaleCrop>false</ScaleCrop>
  <Company>中国标准研究中心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逄炯倩</cp:lastModifiedBy>
  <cp:revision>28</cp:revision>
  <cp:lastPrinted>2013-10-06T07:42:00Z</cp:lastPrinted>
  <dcterms:created xsi:type="dcterms:W3CDTF">2016-07-15T00:59:00Z</dcterms:created>
  <dcterms:modified xsi:type="dcterms:W3CDTF">2016-10-25T02:27:00Z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